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41522" w14:textId="77777777" w:rsidR="005851BE" w:rsidRPr="00B85FBB" w:rsidRDefault="005851BE" w:rsidP="00F31F2F">
      <w:pPr>
        <w:spacing w:after="120"/>
        <w:rPr>
          <w:b/>
          <w:szCs w:val="22"/>
        </w:rPr>
      </w:pPr>
      <w:bookmarkStart w:id="0" w:name="SECURITY"/>
      <w:bookmarkEnd w:id="0"/>
    </w:p>
    <w:tbl>
      <w:tblPr>
        <w:tblW w:w="8930" w:type="dxa"/>
        <w:tblInd w:w="43" w:type="dxa"/>
        <w:tblLayout w:type="fixed"/>
        <w:tblCellMar>
          <w:top w:w="181" w:type="dxa"/>
          <w:left w:w="0" w:type="dxa"/>
          <w:bottom w:w="91" w:type="dxa"/>
          <w:right w:w="43" w:type="dxa"/>
        </w:tblCellMar>
        <w:tblLook w:val="0000" w:firstRow="0" w:lastRow="0" w:firstColumn="0" w:lastColumn="0" w:noHBand="0" w:noVBand="0"/>
      </w:tblPr>
      <w:tblGrid>
        <w:gridCol w:w="1800"/>
        <w:gridCol w:w="7130"/>
      </w:tblGrid>
      <w:tr w:rsidR="00A96933" w:rsidRPr="001D7526" w14:paraId="1C18D760" w14:textId="77777777" w:rsidTr="1C4697E7">
        <w:trPr>
          <w:cantSplit/>
        </w:trPr>
        <w:tc>
          <w:tcPr>
            <w:tcW w:w="1800" w:type="dxa"/>
            <w:tcBorders>
              <w:bottom w:val="single" w:sz="2" w:space="0" w:color="auto"/>
            </w:tcBorders>
          </w:tcPr>
          <w:p w14:paraId="320BAF84" w14:textId="77777777" w:rsidR="00A96933" w:rsidRDefault="00A96933" w:rsidP="009968A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Prepared by</w:t>
            </w:r>
          </w:p>
        </w:tc>
        <w:tc>
          <w:tcPr>
            <w:tcW w:w="7130" w:type="dxa"/>
            <w:tcBorders>
              <w:bottom w:val="single" w:sz="2" w:space="0" w:color="auto"/>
            </w:tcBorders>
          </w:tcPr>
          <w:p w14:paraId="076A8263" w14:textId="0458EEB6" w:rsidR="00F44C7E" w:rsidRPr="00FA1090" w:rsidRDefault="002C468B" w:rsidP="1C4697E7">
            <w:pPr>
              <w:rPr>
                <w:sz w:val="20"/>
              </w:rPr>
            </w:pPr>
            <w:r w:rsidRPr="1C4697E7">
              <w:rPr>
                <w:sz w:val="20"/>
                <w:highlight w:val="yellow"/>
              </w:rPr>
              <w:t>XXXXXXXXXXXXXXXXXXX</w:t>
            </w:r>
          </w:p>
        </w:tc>
      </w:tr>
      <w:tr w:rsidR="00872FC5" w:rsidRPr="001D7526" w14:paraId="0AC7AABF" w14:textId="77777777" w:rsidTr="1C4697E7">
        <w:trPr>
          <w:cantSplit/>
        </w:trPr>
        <w:tc>
          <w:tcPr>
            <w:tcW w:w="1800" w:type="dxa"/>
            <w:tcBorders>
              <w:bottom w:val="single" w:sz="2" w:space="0" w:color="auto"/>
            </w:tcBorders>
          </w:tcPr>
          <w:p w14:paraId="000B3553" w14:textId="77777777" w:rsidR="00872FC5" w:rsidRPr="004862EC" w:rsidRDefault="00A96933" w:rsidP="009968A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Date</w:t>
            </w:r>
          </w:p>
        </w:tc>
        <w:tc>
          <w:tcPr>
            <w:tcW w:w="7130" w:type="dxa"/>
            <w:tcBorders>
              <w:bottom w:val="single" w:sz="2" w:space="0" w:color="auto"/>
            </w:tcBorders>
          </w:tcPr>
          <w:p w14:paraId="49097483" w14:textId="07101090" w:rsidR="00872FC5" w:rsidRPr="0082264F" w:rsidRDefault="002C468B" w:rsidP="0090008A">
            <w:pPr>
              <w:rPr>
                <w:b/>
                <w:sz w:val="20"/>
              </w:rPr>
            </w:pPr>
            <w:r w:rsidRPr="00FC6EAF">
              <w:rPr>
                <w:sz w:val="20"/>
                <w:highlight w:val="yellow"/>
              </w:rPr>
              <w:t>XXXXXXXXX</w:t>
            </w:r>
          </w:p>
        </w:tc>
      </w:tr>
      <w:tr w:rsidR="004E02AF" w:rsidRPr="001D7526" w14:paraId="11C9C402" w14:textId="77777777" w:rsidTr="1C4697E7">
        <w:trPr>
          <w:cantSplit/>
        </w:trPr>
        <w:tc>
          <w:tcPr>
            <w:tcW w:w="1800" w:type="dxa"/>
            <w:tcBorders>
              <w:bottom w:val="single" w:sz="2" w:space="0" w:color="auto"/>
            </w:tcBorders>
          </w:tcPr>
          <w:p w14:paraId="263E154C" w14:textId="6886BD3E" w:rsidR="004E02AF" w:rsidRDefault="004E02AF" w:rsidP="009968A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Managing Agent</w:t>
            </w:r>
          </w:p>
        </w:tc>
        <w:tc>
          <w:tcPr>
            <w:tcW w:w="7130" w:type="dxa"/>
            <w:tcBorders>
              <w:bottom w:val="single" w:sz="2" w:space="0" w:color="auto"/>
            </w:tcBorders>
          </w:tcPr>
          <w:p w14:paraId="36C3D4DC" w14:textId="09A40CCC" w:rsidR="004E02AF" w:rsidRPr="003A2C91" w:rsidRDefault="003A2C91" w:rsidP="00AB2C8E">
            <w:pPr>
              <w:rPr>
                <w:bCs/>
                <w:sz w:val="20"/>
                <w:highlight w:val="yellow"/>
              </w:rPr>
            </w:pPr>
            <w:r w:rsidRPr="003A2C91">
              <w:rPr>
                <w:bCs/>
                <w:sz w:val="20"/>
                <w:highlight w:val="yellow"/>
              </w:rPr>
              <w:t>XXXXXXXX</w:t>
            </w:r>
            <w:r>
              <w:rPr>
                <w:bCs/>
                <w:sz w:val="20"/>
                <w:highlight w:val="yellow"/>
              </w:rPr>
              <w:t>X</w:t>
            </w:r>
          </w:p>
        </w:tc>
      </w:tr>
      <w:tr w:rsidR="004E02AF" w:rsidRPr="001D7526" w14:paraId="14093F20" w14:textId="77777777" w:rsidTr="1C4697E7">
        <w:trPr>
          <w:cantSplit/>
        </w:trPr>
        <w:tc>
          <w:tcPr>
            <w:tcW w:w="1800" w:type="dxa"/>
            <w:tcBorders>
              <w:bottom w:val="single" w:sz="2" w:space="0" w:color="auto"/>
            </w:tcBorders>
          </w:tcPr>
          <w:p w14:paraId="49742C2B" w14:textId="386B2B13" w:rsidR="004E02AF" w:rsidRDefault="004E02AF" w:rsidP="009968A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Syndicate</w:t>
            </w:r>
          </w:p>
        </w:tc>
        <w:tc>
          <w:tcPr>
            <w:tcW w:w="7130" w:type="dxa"/>
            <w:tcBorders>
              <w:bottom w:val="single" w:sz="2" w:space="0" w:color="auto"/>
            </w:tcBorders>
          </w:tcPr>
          <w:p w14:paraId="08CF4EA8" w14:textId="1D9F76FA" w:rsidR="004E02AF" w:rsidRPr="003A2C91" w:rsidRDefault="003A2C91" w:rsidP="00AB2C8E">
            <w:pPr>
              <w:rPr>
                <w:bCs/>
                <w:sz w:val="20"/>
                <w:highlight w:val="yellow"/>
              </w:rPr>
            </w:pPr>
            <w:r w:rsidRPr="003A2C91">
              <w:rPr>
                <w:bCs/>
                <w:sz w:val="20"/>
                <w:highlight w:val="yellow"/>
              </w:rPr>
              <w:t>XXXXXXXXX</w:t>
            </w:r>
          </w:p>
        </w:tc>
      </w:tr>
      <w:tr w:rsidR="001A171E" w:rsidRPr="001D7526" w14:paraId="685DDF77" w14:textId="77777777" w:rsidTr="1C4697E7">
        <w:trPr>
          <w:cantSplit/>
        </w:trPr>
        <w:tc>
          <w:tcPr>
            <w:tcW w:w="1800" w:type="dxa"/>
            <w:tcBorders>
              <w:bottom w:val="single" w:sz="2" w:space="0" w:color="auto"/>
            </w:tcBorders>
          </w:tcPr>
          <w:p w14:paraId="28EE2ABE" w14:textId="77777777" w:rsidR="001A171E" w:rsidRPr="004862EC" w:rsidRDefault="00A96933" w:rsidP="009968A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7130" w:type="dxa"/>
            <w:tcBorders>
              <w:bottom w:val="single" w:sz="2" w:space="0" w:color="auto"/>
            </w:tcBorders>
          </w:tcPr>
          <w:p w14:paraId="53EA8E31" w14:textId="712D1329" w:rsidR="001A171E" w:rsidRPr="001D7526" w:rsidRDefault="004E02AF" w:rsidP="00AB2C8E">
            <w:pPr>
              <w:rPr>
                <w:sz w:val="20"/>
              </w:rPr>
            </w:pPr>
            <w:r>
              <w:rPr>
                <w:b/>
                <w:sz w:val="20"/>
              </w:rPr>
              <w:t xml:space="preserve">Proposed </w:t>
            </w:r>
            <w:r w:rsidR="00484765">
              <w:rPr>
                <w:b/>
                <w:sz w:val="20"/>
              </w:rPr>
              <w:t xml:space="preserve">Legacy </w:t>
            </w:r>
            <w:r w:rsidR="000A0EC3">
              <w:rPr>
                <w:b/>
                <w:sz w:val="20"/>
              </w:rPr>
              <w:t>RI Transaction</w:t>
            </w:r>
            <w:r w:rsidR="0015681E">
              <w:rPr>
                <w:b/>
                <w:sz w:val="20"/>
              </w:rPr>
              <w:t xml:space="preserve"> </w:t>
            </w:r>
            <w:r w:rsidR="006C4980">
              <w:rPr>
                <w:b/>
                <w:sz w:val="20"/>
              </w:rPr>
              <w:t>(LPT / ADC / Retrospective QS</w:t>
            </w:r>
            <w:r w:rsidR="00026828">
              <w:rPr>
                <w:b/>
                <w:sz w:val="20"/>
              </w:rPr>
              <w:t xml:space="preserve"> / Split RITC</w:t>
            </w:r>
            <w:r w:rsidR="00287B24">
              <w:rPr>
                <w:b/>
                <w:sz w:val="20"/>
              </w:rPr>
              <w:t xml:space="preserve"> / Other</w:t>
            </w:r>
            <w:r w:rsidR="00217101">
              <w:rPr>
                <w:b/>
                <w:sz w:val="20"/>
              </w:rPr>
              <w:t>)</w:t>
            </w:r>
          </w:p>
        </w:tc>
      </w:tr>
    </w:tbl>
    <w:p w14:paraId="7452C71F" w14:textId="77777777" w:rsidR="004862EC" w:rsidRPr="000A0EC3" w:rsidRDefault="0015681E" w:rsidP="000A0EC3">
      <w:pPr>
        <w:spacing w:before="120"/>
        <w:rPr>
          <w:b/>
        </w:rPr>
      </w:pPr>
      <w:r w:rsidRPr="000A0EC3">
        <w:rPr>
          <w:b/>
        </w:rPr>
        <w:t>Purpose</w:t>
      </w:r>
    </w:p>
    <w:p w14:paraId="26ADE9DF" w14:textId="1593FA67" w:rsidR="00D952B6" w:rsidRDefault="0015681E" w:rsidP="00DC7D69">
      <w:pPr>
        <w:spacing w:after="120"/>
      </w:pPr>
      <w:bookmarkStart w:id="1" w:name="Start"/>
      <w:r>
        <w:t xml:space="preserve">Lloyd’s </w:t>
      </w:r>
      <w:r w:rsidR="00DC7D69">
        <w:t xml:space="preserve">wishes to </w:t>
      </w:r>
      <w:r>
        <w:t xml:space="preserve">better </w:t>
      </w:r>
      <w:r w:rsidR="008D11E0">
        <w:t xml:space="preserve">understand </w:t>
      </w:r>
      <w:r w:rsidR="00DC7D69">
        <w:t>the financial materiality of th</w:t>
      </w:r>
      <w:r w:rsidR="000A0EC3">
        <w:t xml:space="preserve">e proposed </w:t>
      </w:r>
      <w:r w:rsidR="00C60E17">
        <w:t xml:space="preserve">outwards </w:t>
      </w:r>
      <w:r w:rsidR="00C60E17" w:rsidRPr="00F957AC">
        <w:t xml:space="preserve">reinsurance </w:t>
      </w:r>
      <w:r w:rsidR="002140E5" w:rsidRPr="00F957AC">
        <w:t>Legacy</w:t>
      </w:r>
      <w:r w:rsidR="000A0EC3" w:rsidRPr="00F957AC">
        <w:t xml:space="preserve"> </w:t>
      </w:r>
      <w:r w:rsidR="000A0EC3" w:rsidRPr="002140E5">
        <w:t>transaction</w:t>
      </w:r>
      <w:r w:rsidR="00FC6EAF">
        <w:t>, the structure of the reinsurance protection and the financial strength of the reinsurance counterparties.</w:t>
      </w:r>
      <w:r w:rsidR="00DC7D69">
        <w:t xml:space="preserve"> </w:t>
      </w:r>
      <w:bookmarkEnd w:id="1"/>
    </w:p>
    <w:p w14:paraId="5907B53F" w14:textId="77777777" w:rsidR="00DC7D69" w:rsidRPr="000A0EC3" w:rsidRDefault="00D65BF2" w:rsidP="000A0EC3">
      <w:pPr>
        <w:spacing w:before="120"/>
        <w:rPr>
          <w:b/>
        </w:rPr>
      </w:pPr>
      <w:r w:rsidRPr="000A0EC3">
        <w:rPr>
          <w:b/>
        </w:rPr>
        <w:t>Request for Information</w:t>
      </w:r>
    </w:p>
    <w:p w14:paraId="17C11492" w14:textId="44AFD2FF" w:rsidR="00D500D6" w:rsidRDefault="00D65BF2" w:rsidP="00DC7D69">
      <w:pPr>
        <w:spacing w:after="12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The following represent</w:t>
      </w:r>
      <w:r w:rsidR="00D500D6">
        <w:rPr>
          <w:rFonts w:cs="Arial"/>
          <w:szCs w:val="22"/>
          <w:lang w:eastAsia="en-GB"/>
        </w:rPr>
        <w:t>s</w:t>
      </w:r>
      <w:r>
        <w:rPr>
          <w:rFonts w:cs="Arial"/>
          <w:szCs w:val="22"/>
          <w:lang w:eastAsia="en-GB"/>
        </w:rPr>
        <w:t xml:space="preserve"> the initial oversight information</w:t>
      </w:r>
      <w:r w:rsidR="006B77CD" w:rsidRPr="006B77CD">
        <w:rPr>
          <w:rFonts w:cs="Arial"/>
          <w:szCs w:val="22"/>
          <w:lang w:eastAsia="en-GB"/>
        </w:rPr>
        <w:t xml:space="preserve"> </w:t>
      </w:r>
      <w:r w:rsidR="006B77CD">
        <w:rPr>
          <w:rFonts w:cs="Arial"/>
          <w:szCs w:val="22"/>
          <w:lang w:eastAsia="en-GB"/>
        </w:rPr>
        <w:t>t</w:t>
      </w:r>
      <w:r>
        <w:rPr>
          <w:rFonts w:cs="Arial"/>
          <w:szCs w:val="22"/>
          <w:lang w:eastAsia="en-GB"/>
        </w:rPr>
        <w:t>hat Lloyd’s require</w:t>
      </w:r>
      <w:r w:rsidR="00D500D6">
        <w:rPr>
          <w:rFonts w:cs="Arial"/>
          <w:szCs w:val="22"/>
          <w:lang w:eastAsia="en-GB"/>
        </w:rPr>
        <w:t>s</w:t>
      </w:r>
      <w:r>
        <w:rPr>
          <w:rFonts w:cs="Arial"/>
          <w:szCs w:val="22"/>
          <w:lang w:eastAsia="en-GB"/>
        </w:rPr>
        <w:t xml:space="preserve"> the manging agent to </w:t>
      </w:r>
      <w:r w:rsidR="006B77CD">
        <w:rPr>
          <w:rFonts w:cs="Arial"/>
          <w:szCs w:val="22"/>
          <w:lang w:eastAsia="en-GB"/>
        </w:rPr>
        <w:t xml:space="preserve">provide </w:t>
      </w:r>
      <w:r w:rsidR="00FC6EAF">
        <w:rPr>
          <w:rFonts w:cs="Arial"/>
          <w:szCs w:val="22"/>
          <w:lang w:eastAsia="en-GB"/>
        </w:rPr>
        <w:t xml:space="preserve">/ confirm: </w:t>
      </w:r>
    </w:p>
    <w:p w14:paraId="21D5C36C" w14:textId="76654E7B" w:rsidR="00E879C3" w:rsidRDefault="00946A9F" w:rsidP="00527F08">
      <w:pPr>
        <w:pStyle w:val="ListParagraph"/>
        <w:numPr>
          <w:ilvl w:val="0"/>
          <w:numId w:val="9"/>
        </w:numPr>
        <w:spacing w:after="360"/>
        <w:ind w:left="357" w:hanging="357"/>
        <w:contextualSpacing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A</w:t>
      </w:r>
      <w:r w:rsidR="00E879C3">
        <w:rPr>
          <w:rFonts w:cs="Arial"/>
          <w:szCs w:val="22"/>
          <w:lang w:eastAsia="en-GB"/>
        </w:rPr>
        <w:t xml:space="preserve"> brief statement to outline the strategic objectives and design criteria for the transaction</w:t>
      </w:r>
    </w:p>
    <w:p w14:paraId="2071E4E2" w14:textId="55D49165" w:rsidR="00E879C3" w:rsidRDefault="00946A9F" w:rsidP="00527F08">
      <w:pPr>
        <w:pStyle w:val="ListParagraph"/>
        <w:numPr>
          <w:ilvl w:val="0"/>
          <w:numId w:val="9"/>
        </w:numPr>
        <w:spacing w:after="360"/>
        <w:ind w:left="357" w:hanging="357"/>
        <w:contextualSpacing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T</w:t>
      </w:r>
      <w:r w:rsidR="00E879C3">
        <w:rPr>
          <w:rFonts w:cs="Arial"/>
          <w:szCs w:val="22"/>
          <w:lang w:eastAsia="en-GB"/>
        </w:rPr>
        <w:t xml:space="preserve">he classes of business and the underwriting years of account that are to be </w:t>
      </w:r>
      <w:r w:rsidR="002F45E8">
        <w:rPr>
          <w:rFonts w:cs="Arial"/>
          <w:szCs w:val="22"/>
          <w:lang w:eastAsia="en-GB"/>
        </w:rPr>
        <w:t>reinsured</w:t>
      </w:r>
      <w:r w:rsidR="00E879C3">
        <w:rPr>
          <w:rFonts w:cs="Arial"/>
          <w:szCs w:val="22"/>
          <w:lang w:eastAsia="en-GB"/>
        </w:rPr>
        <w:t xml:space="preserve"> </w:t>
      </w:r>
    </w:p>
    <w:p w14:paraId="56DAAF73" w14:textId="43F1B4CC" w:rsidR="006634E6" w:rsidRDefault="006634E6" w:rsidP="00527F08">
      <w:pPr>
        <w:pStyle w:val="ListParagraph"/>
        <w:numPr>
          <w:ilvl w:val="0"/>
          <w:numId w:val="9"/>
        </w:numPr>
        <w:spacing w:after="360"/>
        <w:ind w:left="357" w:hanging="357"/>
        <w:contextualSpacing w:val="0"/>
        <w:rPr>
          <w:rFonts w:cs="Arial"/>
          <w:szCs w:val="22"/>
          <w:lang w:eastAsia="en-GB"/>
        </w:rPr>
      </w:pPr>
      <w:r w:rsidRPr="006634E6">
        <w:rPr>
          <w:rFonts w:cs="Arial"/>
          <w:szCs w:val="22"/>
          <w:lang w:eastAsia="en-GB"/>
        </w:rPr>
        <w:t>Category of legacy reinsurance protection, e.g. Loss Portfolio Transfer, Adverse Development Cover, Retrospective Quota Share, Split RITC, or Other (please specify)</w:t>
      </w:r>
    </w:p>
    <w:p w14:paraId="4946EFBE" w14:textId="139DB9E6" w:rsidR="00CF52B7" w:rsidRDefault="00CF52B7" w:rsidP="00527F08">
      <w:pPr>
        <w:pStyle w:val="ListParagraph"/>
        <w:numPr>
          <w:ilvl w:val="0"/>
          <w:numId w:val="9"/>
        </w:numPr>
        <w:spacing w:after="360"/>
        <w:ind w:left="357" w:hanging="357"/>
        <w:contextualSpacing w:val="0"/>
        <w:rPr>
          <w:rFonts w:cs="Arial"/>
          <w:szCs w:val="22"/>
          <w:lang w:eastAsia="en-GB"/>
        </w:rPr>
      </w:pPr>
      <w:bookmarkStart w:id="2" w:name="_Hlk40794205"/>
      <w:r>
        <w:rPr>
          <w:rFonts w:cs="Arial"/>
          <w:szCs w:val="22"/>
          <w:lang w:eastAsia="en-GB"/>
        </w:rPr>
        <w:t xml:space="preserve">Basis of </w:t>
      </w:r>
      <w:r w:rsidR="000A0EC3">
        <w:rPr>
          <w:rFonts w:cs="Arial"/>
          <w:szCs w:val="22"/>
          <w:lang w:eastAsia="en-GB"/>
        </w:rPr>
        <w:t>reinsurance protection</w:t>
      </w:r>
      <w:r>
        <w:rPr>
          <w:rFonts w:cs="Arial"/>
          <w:szCs w:val="22"/>
          <w:lang w:eastAsia="en-GB"/>
        </w:rPr>
        <w:t>, e.g. losses occurring during, claims payments made during</w:t>
      </w:r>
      <w:r w:rsidR="000A0EC3">
        <w:rPr>
          <w:rFonts w:cs="Arial"/>
          <w:szCs w:val="22"/>
          <w:lang w:eastAsia="en-GB"/>
        </w:rPr>
        <w:t>, loss deterioration during</w:t>
      </w:r>
      <w:r w:rsidR="00FC6EAF">
        <w:rPr>
          <w:rFonts w:cs="Arial"/>
          <w:szCs w:val="22"/>
          <w:lang w:eastAsia="en-GB"/>
        </w:rPr>
        <w:t xml:space="preserve"> etc</w:t>
      </w:r>
    </w:p>
    <w:bookmarkEnd w:id="2"/>
    <w:p w14:paraId="26FAF9BD" w14:textId="53464160" w:rsidR="00946A9F" w:rsidRDefault="00946A9F" w:rsidP="00527F08">
      <w:pPr>
        <w:pStyle w:val="ListParagraph"/>
        <w:numPr>
          <w:ilvl w:val="0"/>
          <w:numId w:val="9"/>
        </w:numPr>
        <w:spacing w:after="360"/>
        <w:ind w:left="357" w:hanging="357"/>
        <w:contextualSpacing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The effective date of the transaction</w:t>
      </w:r>
    </w:p>
    <w:p w14:paraId="76768296" w14:textId="659B6DAC" w:rsidR="00946A9F" w:rsidRDefault="00946A9F" w:rsidP="00527F08">
      <w:pPr>
        <w:pStyle w:val="ListParagraph"/>
        <w:numPr>
          <w:ilvl w:val="0"/>
          <w:numId w:val="9"/>
        </w:numPr>
        <w:spacing w:after="360"/>
        <w:ind w:left="357" w:hanging="357"/>
        <w:contextualSpacing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The execution date of the transaction</w:t>
      </w:r>
    </w:p>
    <w:p w14:paraId="16CB44DD" w14:textId="7F96B261" w:rsidR="00CF52B7" w:rsidRDefault="00CF52B7" w:rsidP="00527F08">
      <w:pPr>
        <w:pStyle w:val="ListParagraph"/>
        <w:numPr>
          <w:ilvl w:val="0"/>
          <w:numId w:val="9"/>
        </w:numPr>
        <w:spacing w:after="360"/>
        <w:ind w:left="357" w:hanging="357"/>
        <w:contextualSpacing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The coverage period of the reinsurance contract</w:t>
      </w:r>
    </w:p>
    <w:p w14:paraId="653EE0FB" w14:textId="7074A01D" w:rsidR="0033445F" w:rsidRDefault="00946A9F" w:rsidP="00527F08">
      <w:pPr>
        <w:pStyle w:val="ListParagraph"/>
        <w:numPr>
          <w:ilvl w:val="0"/>
          <w:numId w:val="9"/>
        </w:numPr>
        <w:spacing w:after="360"/>
        <w:ind w:left="357" w:hanging="357"/>
        <w:contextualSpacing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T</w:t>
      </w:r>
      <w:r w:rsidR="004B3887">
        <w:rPr>
          <w:rFonts w:cs="Arial"/>
          <w:szCs w:val="22"/>
          <w:lang w:eastAsia="en-GB"/>
        </w:rPr>
        <w:t xml:space="preserve">he cession </w:t>
      </w:r>
      <w:r w:rsidR="00AC35F1">
        <w:rPr>
          <w:rFonts w:cs="Arial"/>
          <w:szCs w:val="22"/>
          <w:lang w:eastAsia="en-GB"/>
        </w:rPr>
        <w:t xml:space="preserve">/ placement </w:t>
      </w:r>
      <w:r w:rsidR="004B3887">
        <w:rPr>
          <w:rFonts w:cs="Arial"/>
          <w:szCs w:val="22"/>
          <w:lang w:eastAsia="en-GB"/>
        </w:rPr>
        <w:t xml:space="preserve">level of the </w:t>
      </w:r>
      <w:r w:rsidR="00E879C3">
        <w:rPr>
          <w:rFonts w:cs="Arial"/>
          <w:szCs w:val="22"/>
          <w:lang w:eastAsia="en-GB"/>
        </w:rPr>
        <w:t>reinsurance contract</w:t>
      </w:r>
      <w:r w:rsidR="00AC35F1">
        <w:rPr>
          <w:rFonts w:cs="Arial"/>
          <w:szCs w:val="22"/>
          <w:lang w:eastAsia="en-GB"/>
        </w:rPr>
        <w:t xml:space="preserve">, e.g. 100%, 50% etc </w:t>
      </w:r>
    </w:p>
    <w:p w14:paraId="0B467979" w14:textId="6A7B9067" w:rsidR="004E02AF" w:rsidRDefault="004E02AF" w:rsidP="00527F08">
      <w:pPr>
        <w:pStyle w:val="ListParagraph"/>
        <w:numPr>
          <w:ilvl w:val="0"/>
          <w:numId w:val="9"/>
        </w:numPr>
        <w:spacing w:after="360"/>
        <w:ind w:left="357" w:hanging="357"/>
        <w:contextualSpacing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 xml:space="preserve">Currency of the contract and the </w:t>
      </w:r>
      <w:r w:rsidR="006634E6">
        <w:rPr>
          <w:rFonts w:cs="Arial"/>
          <w:szCs w:val="22"/>
          <w:lang w:eastAsia="en-GB"/>
        </w:rPr>
        <w:t xml:space="preserve">mechanism for converting </w:t>
      </w:r>
      <w:r>
        <w:rPr>
          <w:rFonts w:cs="Arial"/>
          <w:szCs w:val="22"/>
          <w:lang w:eastAsia="en-GB"/>
        </w:rPr>
        <w:t xml:space="preserve">to GBP </w:t>
      </w:r>
      <w:r w:rsidR="006634E6" w:rsidRPr="006634E6">
        <w:rPr>
          <w:rFonts w:cs="Arial"/>
          <w:szCs w:val="22"/>
          <w:lang w:eastAsia="en-GB"/>
        </w:rPr>
        <w:t>including expected rates of exchange</w:t>
      </w:r>
    </w:p>
    <w:p w14:paraId="62B11842" w14:textId="7B9AD924" w:rsidR="00001364" w:rsidRPr="00001364" w:rsidRDefault="00001364" w:rsidP="00001364">
      <w:pPr>
        <w:pStyle w:val="ListParagraph"/>
        <w:numPr>
          <w:ilvl w:val="0"/>
          <w:numId w:val="9"/>
        </w:numPr>
        <w:spacing w:after="360"/>
        <w:ind w:left="357" w:hanging="357"/>
        <w:contextualSpacing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The loss denominator within the contract, e.g. % of Gross Claims, Net Claims, Net Combined Ratio etc (if applicable)</w:t>
      </w:r>
    </w:p>
    <w:p w14:paraId="1B30994E" w14:textId="215FBB5A" w:rsidR="00BF531D" w:rsidRPr="00F73436" w:rsidRDefault="00BF531D" w:rsidP="00F73436">
      <w:pPr>
        <w:pStyle w:val="ListParagraph"/>
        <w:numPr>
          <w:ilvl w:val="0"/>
          <w:numId w:val="9"/>
        </w:numPr>
        <w:spacing w:after="360"/>
        <w:ind w:left="357" w:hanging="357"/>
        <w:contextualSpacing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Retention / attachment point as a percentage and in GBP (if applicable)</w:t>
      </w:r>
    </w:p>
    <w:p w14:paraId="43AE6A48" w14:textId="32B01A24" w:rsidR="00FC6EAF" w:rsidRDefault="00FC6EAF" w:rsidP="00527F08">
      <w:pPr>
        <w:pStyle w:val="ListParagraph"/>
        <w:numPr>
          <w:ilvl w:val="0"/>
          <w:numId w:val="9"/>
        </w:numPr>
        <w:spacing w:after="360"/>
        <w:ind w:left="357" w:hanging="357"/>
        <w:contextualSpacing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lastRenderedPageBreak/>
        <w:t xml:space="preserve">Expected return period for the attachment of </w:t>
      </w:r>
      <w:r w:rsidR="00AC35F1">
        <w:rPr>
          <w:rFonts w:cs="Arial"/>
          <w:szCs w:val="22"/>
          <w:lang w:eastAsia="en-GB"/>
        </w:rPr>
        <w:t xml:space="preserve">the </w:t>
      </w:r>
      <w:r w:rsidR="00CB248F">
        <w:rPr>
          <w:rFonts w:cs="Arial"/>
          <w:szCs w:val="22"/>
          <w:lang w:eastAsia="en-GB"/>
        </w:rPr>
        <w:t>RI protection</w:t>
      </w:r>
      <w:r>
        <w:rPr>
          <w:rFonts w:cs="Arial"/>
          <w:szCs w:val="22"/>
          <w:lang w:eastAsia="en-GB"/>
        </w:rPr>
        <w:t xml:space="preserve"> </w:t>
      </w:r>
      <w:r w:rsidR="00EC3639" w:rsidRPr="00F67C31">
        <w:rPr>
          <w:rFonts w:cs="Arial"/>
          <w:szCs w:val="22"/>
          <w:lang w:eastAsia="en-GB"/>
        </w:rPr>
        <w:t xml:space="preserve">(if </w:t>
      </w:r>
      <w:r w:rsidR="00786F81" w:rsidRPr="00F67C31">
        <w:rPr>
          <w:rFonts w:cs="Arial"/>
          <w:szCs w:val="22"/>
          <w:lang w:eastAsia="en-GB"/>
        </w:rPr>
        <w:t>applicable</w:t>
      </w:r>
      <w:r w:rsidR="006634E6" w:rsidRPr="00F67C31">
        <w:rPr>
          <w:rFonts w:cs="Arial"/>
          <w:szCs w:val="22"/>
          <w:lang w:eastAsia="en-GB"/>
        </w:rPr>
        <w:t>)</w:t>
      </w:r>
    </w:p>
    <w:p w14:paraId="36360E64" w14:textId="2AB1C29D" w:rsidR="00946A9F" w:rsidRDefault="002F45E8" w:rsidP="00527F08">
      <w:pPr>
        <w:pStyle w:val="ListParagraph"/>
        <w:numPr>
          <w:ilvl w:val="0"/>
          <w:numId w:val="9"/>
        </w:numPr>
        <w:spacing w:after="360"/>
        <w:ind w:left="357" w:hanging="357"/>
        <w:contextualSpacing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M</w:t>
      </w:r>
      <w:r w:rsidR="00946A9F">
        <w:rPr>
          <w:rFonts w:cs="Arial"/>
          <w:szCs w:val="22"/>
          <w:lang w:eastAsia="en-GB"/>
        </w:rPr>
        <w:t>aximum aggregate contractual limit</w:t>
      </w:r>
      <w:r>
        <w:rPr>
          <w:rFonts w:cs="Arial"/>
          <w:szCs w:val="22"/>
          <w:lang w:eastAsia="en-GB"/>
        </w:rPr>
        <w:t xml:space="preserve"> in </w:t>
      </w:r>
      <w:proofErr w:type="spellStart"/>
      <w:r w:rsidR="00946A9F">
        <w:rPr>
          <w:rFonts w:cs="Arial"/>
          <w:szCs w:val="22"/>
          <w:lang w:eastAsia="en-GB"/>
        </w:rPr>
        <w:t>GBP</w:t>
      </w:r>
      <w:r>
        <w:rPr>
          <w:rFonts w:cs="Arial"/>
          <w:szCs w:val="22"/>
          <w:lang w:eastAsia="en-GB"/>
        </w:rPr>
        <w:t>m</w:t>
      </w:r>
      <w:proofErr w:type="spellEnd"/>
      <w:r>
        <w:rPr>
          <w:rFonts w:cs="Arial"/>
          <w:szCs w:val="22"/>
          <w:lang w:eastAsia="en-GB"/>
        </w:rPr>
        <w:t xml:space="preserve">, or </w:t>
      </w:r>
      <w:r w:rsidR="006A3CB0">
        <w:rPr>
          <w:rFonts w:cs="Arial"/>
          <w:szCs w:val="22"/>
          <w:lang w:eastAsia="en-GB"/>
        </w:rPr>
        <w:t xml:space="preserve">if </w:t>
      </w:r>
      <w:r>
        <w:rPr>
          <w:rFonts w:cs="Arial"/>
          <w:szCs w:val="22"/>
          <w:lang w:eastAsia="en-GB"/>
        </w:rPr>
        <w:t>unlimited</w:t>
      </w:r>
      <w:r w:rsidR="00946A9F">
        <w:rPr>
          <w:rFonts w:cs="Arial"/>
          <w:szCs w:val="22"/>
          <w:lang w:eastAsia="en-GB"/>
        </w:rPr>
        <w:t xml:space="preserve">  </w:t>
      </w:r>
    </w:p>
    <w:p w14:paraId="1E54F9FE" w14:textId="230A6A7A" w:rsidR="00CB248F" w:rsidRDefault="00CB248F" w:rsidP="000A0EC3">
      <w:pPr>
        <w:pStyle w:val="ListParagraph"/>
        <w:numPr>
          <w:ilvl w:val="0"/>
          <w:numId w:val="9"/>
        </w:numPr>
        <w:spacing w:after="360"/>
        <w:ind w:left="357" w:hanging="357"/>
        <w:contextualSpacing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Expected return period for the exhaustion of the RI protection</w:t>
      </w:r>
      <w:r w:rsidR="00FE69CB">
        <w:rPr>
          <w:rFonts w:cs="Arial"/>
          <w:szCs w:val="22"/>
          <w:lang w:eastAsia="en-GB"/>
        </w:rPr>
        <w:t xml:space="preserve"> (if applicable)</w:t>
      </w:r>
    </w:p>
    <w:p w14:paraId="5251C2E9" w14:textId="39A4B638" w:rsidR="000A0EC3" w:rsidRDefault="000A0EC3" w:rsidP="000A0EC3">
      <w:pPr>
        <w:pStyle w:val="ListParagraph"/>
        <w:numPr>
          <w:ilvl w:val="0"/>
          <w:numId w:val="9"/>
        </w:numPr>
        <w:spacing w:after="360"/>
        <w:ind w:left="357" w:hanging="357"/>
        <w:contextualSpacing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The reinsurance premium</w:t>
      </w:r>
      <w:r w:rsidR="00AC35F1">
        <w:rPr>
          <w:rFonts w:cs="Arial"/>
          <w:szCs w:val="22"/>
          <w:lang w:eastAsia="en-GB"/>
        </w:rPr>
        <w:t xml:space="preserve"> in GBP</w:t>
      </w:r>
    </w:p>
    <w:p w14:paraId="7EEF425E" w14:textId="1A770B92" w:rsidR="000E161B" w:rsidRDefault="000E161B" w:rsidP="000A0EC3">
      <w:pPr>
        <w:pStyle w:val="ListParagraph"/>
        <w:numPr>
          <w:ilvl w:val="0"/>
          <w:numId w:val="9"/>
        </w:numPr>
        <w:spacing w:after="360"/>
        <w:ind w:left="357" w:hanging="357"/>
        <w:contextualSpacing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Expected RI recoveries in GBP</w:t>
      </w:r>
    </w:p>
    <w:p w14:paraId="25AF41A2" w14:textId="2A512507" w:rsidR="000A0EC3" w:rsidRDefault="000A0EC3" w:rsidP="000A0EC3">
      <w:pPr>
        <w:pStyle w:val="ListParagraph"/>
        <w:numPr>
          <w:ilvl w:val="0"/>
          <w:numId w:val="9"/>
        </w:numPr>
        <w:spacing w:after="360"/>
        <w:ind w:left="357" w:hanging="357"/>
        <w:contextualSpacing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The ceding / profit commissions receivable</w:t>
      </w:r>
      <w:r w:rsidR="00AC35F1">
        <w:rPr>
          <w:rFonts w:cs="Arial"/>
          <w:szCs w:val="22"/>
          <w:lang w:eastAsia="en-GB"/>
        </w:rPr>
        <w:t xml:space="preserve"> in GBP</w:t>
      </w:r>
    </w:p>
    <w:p w14:paraId="5A796E96" w14:textId="0E32A8A7" w:rsidR="002F45E8" w:rsidRDefault="00CB248F" w:rsidP="00527F08">
      <w:pPr>
        <w:pStyle w:val="ListParagraph"/>
        <w:numPr>
          <w:ilvl w:val="0"/>
          <w:numId w:val="9"/>
        </w:numPr>
        <w:spacing w:after="360"/>
        <w:ind w:left="357" w:hanging="357"/>
        <w:contextualSpacing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Details of any material exclusions or restrictions</w:t>
      </w:r>
    </w:p>
    <w:p w14:paraId="5B5592AE" w14:textId="0083C5F9" w:rsidR="001D3CE2" w:rsidRPr="001D3CE2" w:rsidRDefault="001D3CE2" w:rsidP="001D3CE2">
      <w:pPr>
        <w:pStyle w:val="ListParagraph"/>
        <w:numPr>
          <w:ilvl w:val="0"/>
          <w:numId w:val="9"/>
        </w:numPr>
        <w:spacing w:after="360"/>
        <w:ind w:left="357" w:hanging="357"/>
        <w:contextualSpacing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If the contract will follow the fortunes of the syndicate</w:t>
      </w:r>
    </w:p>
    <w:p w14:paraId="3849E303" w14:textId="2F7B0473" w:rsidR="004B3887" w:rsidRDefault="00CF52B7" w:rsidP="00527F08">
      <w:pPr>
        <w:pStyle w:val="ListParagraph"/>
        <w:numPr>
          <w:ilvl w:val="0"/>
          <w:numId w:val="9"/>
        </w:numPr>
        <w:spacing w:after="360"/>
        <w:ind w:left="357" w:hanging="357"/>
        <w:contextualSpacing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A</w:t>
      </w:r>
      <w:r w:rsidR="0033445F">
        <w:rPr>
          <w:rFonts w:cs="Arial"/>
          <w:szCs w:val="22"/>
          <w:lang w:eastAsia="en-GB"/>
        </w:rPr>
        <w:t xml:space="preserve"> copy of the contract</w:t>
      </w:r>
      <w:r>
        <w:rPr>
          <w:rFonts w:cs="Arial"/>
          <w:szCs w:val="22"/>
          <w:lang w:eastAsia="en-GB"/>
        </w:rPr>
        <w:t xml:space="preserve"> wording (if available)</w:t>
      </w:r>
    </w:p>
    <w:p w14:paraId="1D668C51" w14:textId="266F9831" w:rsidR="007C7566" w:rsidRDefault="007C7566" w:rsidP="00527F08">
      <w:pPr>
        <w:pStyle w:val="ListParagraph"/>
        <w:numPr>
          <w:ilvl w:val="0"/>
          <w:numId w:val="9"/>
        </w:numPr>
        <w:spacing w:after="360"/>
        <w:ind w:left="357" w:hanging="357"/>
        <w:contextualSpacing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 xml:space="preserve">If the contract is to be solely underwritten by a related party reinsurer then please </w:t>
      </w:r>
      <w:r w:rsidRPr="007C7566">
        <w:rPr>
          <w:rFonts w:cs="Arial"/>
          <w:szCs w:val="22"/>
          <w:lang w:eastAsia="en-GB"/>
        </w:rPr>
        <w:t>provide copies of any independent risk transfer pricing review and analysis that has been undertaken</w:t>
      </w:r>
      <w:r>
        <w:rPr>
          <w:rFonts w:cs="Arial"/>
          <w:szCs w:val="22"/>
          <w:lang w:eastAsia="en-GB"/>
        </w:rPr>
        <w:t>.</w:t>
      </w:r>
    </w:p>
    <w:p w14:paraId="0596BE2A" w14:textId="09415087" w:rsidR="004B3887" w:rsidRDefault="00946A9F" w:rsidP="004B3887">
      <w:pPr>
        <w:pStyle w:val="ListParagraph"/>
        <w:numPr>
          <w:ilvl w:val="0"/>
          <w:numId w:val="9"/>
        </w:numPr>
        <w:spacing w:after="360"/>
        <w:ind w:left="357" w:hanging="357"/>
        <w:contextualSpacing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 xml:space="preserve">If </w:t>
      </w:r>
      <w:r w:rsidR="004B3887">
        <w:rPr>
          <w:rFonts w:cs="Arial"/>
          <w:szCs w:val="22"/>
          <w:lang w:eastAsia="en-GB"/>
        </w:rPr>
        <w:t xml:space="preserve">the </w:t>
      </w:r>
      <w:r w:rsidR="00E879C3">
        <w:rPr>
          <w:rFonts w:cs="Arial"/>
          <w:szCs w:val="22"/>
          <w:lang w:eastAsia="en-GB"/>
        </w:rPr>
        <w:t xml:space="preserve">reinsurance contract </w:t>
      </w:r>
      <w:r w:rsidR="004B3887">
        <w:rPr>
          <w:rFonts w:cs="Arial"/>
          <w:szCs w:val="22"/>
          <w:lang w:eastAsia="en-GB"/>
        </w:rPr>
        <w:t xml:space="preserve">will be designed to protect the syndicate against </w:t>
      </w:r>
      <w:r w:rsidR="002F45E8">
        <w:rPr>
          <w:rFonts w:cs="Arial"/>
          <w:szCs w:val="22"/>
          <w:lang w:eastAsia="en-GB"/>
        </w:rPr>
        <w:t xml:space="preserve">reduced or </w:t>
      </w:r>
      <w:r w:rsidR="004B3887">
        <w:rPr>
          <w:rFonts w:cs="Arial"/>
          <w:szCs w:val="22"/>
          <w:lang w:eastAsia="en-GB"/>
        </w:rPr>
        <w:t>non-recovery from i</w:t>
      </w:r>
      <w:r w:rsidR="00FB7451">
        <w:rPr>
          <w:rFonts w:cs="Arial"/>
          <w:szCs w:val="22"/>
          <w:lang w:eastAsia="en-GB"/>
        </w:rPr>
        <w:t>nuring reinsurance arrangements</w:t>
      </w:r>
    </w:p>
    <w:p w14:paraId="736D83CF" w14:textId="553D834E" w:rsidR="000A0EC3" w:rsidRDefault="00CB248F" w:rsidP="000A0EC3">
      <w:pPr>
        <w:pStyle w:val="ListParagraph"/>
        <w:numPr>
          <w:ilvl w:val="0"/>
          <w:numId w:val="9"/>
        </w:numPr>
        <w:spacing w:after="360"/>
        <w:ind w:left="357" w:hanging="357"/>
        <w:contextualSpacing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I</w:t>
      </w:r>
      <w:r w:rsidR="000A0EC3">
        <w:rPr>
          <w:rFonts w:cs="Arial"/>
          <w:szCs w:val="22"/>
          <w:lang w:eastAsia="en-GB"/>
        </w:rPr>
        <w:t xml:space="preserve">f there are any current disputes with the inuring reinsurers </w:t>
      </w:r>
    </w:p>
    <w:p w14:paraId="555349DB" w14:textId="0933CAED" w:rsidR="00CB248F" w:rsidRDefault="00CB248F" w:rsidP="00CB248F">
      <w:pPr>
        <w:pStyle w:val="ListParagraph"/>
        <w:numPr>
          <w:ilvl w:val="0"/>
          <w:numId w:val="9"/>
        </w:numPr>
        <w:spacing w:after="360"/>
        <w:contextualSpacing w:val="0"/>
        <w:rPr>
          <w:rFonts w:cs="Arial"/>
          <w:szCs w:val="22"/>
          <w:lang w:eastAsia="en-GB"/>
        </w:rPr>
      </w:pPr>
      <w:r w:rsidRPr="00CB248F">
        <w:rPr>
          <w:rFonts w:cs="Arial"/>
          <w:szCs w:val="22"/>
          <w:lang w:eastAsia="en-GB"/>
        </w:rPr>
        <w:t>I</w:t>
      </w:r>
      <w:r w:rsidR="00E879C3" w:rsidRPr="00CB248F">
        <w:rPr>
          <w:rFonts w:cs="Arial"/>
          <w:szCs w:val="22"/>
          <w:lang w:eastAsia="en-GB"/>
        </w:rPr>
        <w:t>f the reinsurance contract will be shared with any other syndicate and/or any non-Lloyd’s entities</w:t>
      </w:r>
      <w:r w:rsidRPr="00CB248F">
        <w:rPr>
          <w:rFonts w:cs="Arial"/>
          <w:szCs w:val="22"/>
          <w:lang w:eastAsia="en-GB"/>
        </w:rPr>
        <w:t xml:space="preserve"> if </w:t>
      </w:r>
      <w:r w:rsidR="00AC35F1" w:rsidRPr="00CB248F">
        <w:rPr>
          <w:rFonts w:cs="Arial"/>
          <w:szCs w:val="22"/>
          <w:lang w:eastAsia="en-GB"/>
        </w:rPr>
        <w:t>so,</w:t>
      </w:r>
      <w:r w:rsidRPr="00CB248F">
        <w:rPr>
          <w:rFonts w:cs="Arial"/>
          <w:szCs w:val="22"/>
          <w:lang w:eastAsia="en-GB"/>
        </w:rPr>
        <w:t xml:space="preserve"> please provide details of the cost and recovery allocation methodology that will be </w:t>
      </w:r>
      <w:r w:rsidR="00AC35F1">
        <w:rPr>
          <w:rFonts w:cs="Arial"/>
          <w:szCs w:val="22"/>
          <w:lang w:eastAsia="en-GB"/>
        </w:rPr>
        <w:t>used</w:t>
      </w:r>
      <w:r w:rsidRPr="00CB248F">
        <w:rPr>
          <w:rFonts w:cs="Arial"/>
          <w:szCs w:val="22"/>
          <w:lang w:eastAsia="en-GB"/>
        </w:rPr>
        <w:t xml:space="preserve"> </w:t>
      </w:r>
      <w:r w:rsidR="00E879C3" w:rsidRPr="00CB248F">
        <w:rPr>
          <w:rFonts w:cs="Arial"/>
          <w:szCs w:val="22"/>
          <w:lang w:eastAsia="en-GB"/>
        </w:rPr>
        <w:t xml:space="preserve"> </w:t>
      </w:r>
    </w:p>
    <w:p w14:paraId="2AF8C59B" w14:textId="7951D83D" w:rsidR="00CB248F" w:rsidRPr="00CB248F" w:rsidRDefault="006A3CB0" w:rsidP="00CB248F">
      <w:pPr>
        <w:pStyle w:val="ListParagraph"/>
        <w:numPr>
          <w:ilvl w:val="0"/>
          <w:numId w:val="9"/>
        </w:numPr>
        <w:spacing w:after="360"/>
        <w:contextualSpacing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W</w:t>
      </w:r>
      <w:r w:rsidR="00CB248F" w:rsidRPr="00CB248F">
        <w:rPr>
          <w:rFonts w:cs="Arial"/>
          <w:szCs w:val="22"/>
          <w:lang w:eastAsia="en-GB"/>
        </w:rPr>
        <w:t>hat is expected to happen to the contract when each syndicate YOA RITCs</w:t>
      </w:r>
      <w:r>
        <w:rPr>
          <w:rFonts w:cs="Arial"/>
          <w:szCs w:val="22"/>
          <w:lang w:eastAsia="en-GB"/>
        </w:rPr>
        <w:t>, e.g. continuation or commutation</w:t>
      </w:r>
      <w:r w:rsidR="00CB248F" w:rsidRPr="00CB248F">
        <w:rPr>
          <w:rFonts w:cs="Arial"/>
          <w:szCs w:val="22"/>
          <w:lang w:eastAsia="en-GB"/>
        </w:rPr>
        <w:t xml:space="preserve"> </w:t>
      </w:r>
    </w:p>
    <w:p w14:paraId="5ECDDFBD" w14:textId="4A2C1E76" w:rsidR="00644131" w:rsidRPr="00F6009C" w:rsidRDefault="00CB248F" w:rsidP="00644131">
      <w:pPr>
        <w:pStyle w:val="ListParagraph"/>
        <w:numPr>
          <w:ilvl w:val="0"/>
          <w:numId w:val="9"/>
        </w:numPr>
        <w:spacing w:after="120"/>
        <w:ind w:left="357" w:hanging="357"/>
        <w:contextualSpacing w:val="0"/>
        <w:rPr>
          <w:rFonts w:cs="Arial"/>
          <w:szCs w:val="22"/>
          <w:lang w:eastAsia="en-GB"/>
        </w:rPr>
      </w:pPr>
      <w:r w:rsidRPr="00F6009C">
        <w:rPr>
          <w:rFonts w:cs="Arial"/>
          <w:szCs w:val="22"/>
          <w:lang w:eastAsia="en-GB"/>
        </w:rPr>
        <w:t xml:space="preserve">What </w:t>
      </w:r>
      <w:r w:rsidR="00644131" w:rsidRPr="00F6009C">
        <w:rPr>
          <w:rFonts w:cs="Arial"/>
          <w:szCs w:val="22"/>
          <w:lang w:eastAsia="en-GB"/>
        </w:rPr>
        <w:t xml:space="preserve">are the expected / targeted impacts on </w:t>
      </w:r>
      <w:r w:rsidRPr="00F6009C">
        <w:rPr>
          <w:rFonts w:cs="Arial"/>
          <w:szCs w:val="22"/>
          <w:lang w:eastAsia="en-GB"/>
        </w:rPr>
        <w:t>capital</w:t>
      </w:r>
      <w:r w:rsidR="00644131" w:rsidRPr="00F6009C">
        <w:rPr>
          <w:rFonts w:cs="Arial"/>
          <w:szCs w:val="22"/>
          <w:lang w:eastAsia="en-GB"/>
        </w:rPr>
        <w:t>:</w:t>
      </w:r>
    </w:p>
    <w:p w14:paraId="597E1869" w14:textId="23A65D81" w:rsidR="00644131" w:rsidRDefault="00644131" w:rsidP="00644131">
      <w:pPr>
        <w:pStyle w:val="ListParagraph"/>
        <w:numPr>
          <w:ilvl w:val="1"/>
          <w:numId w:val="9"/>
        </w:numPr>
        <w:spacing w:after="360"/>
        <w:contextualSpacing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 xml:space="preserve">Monetary and percentage </w:t>
      </w:r>
      <w:r w:rsidR="00CB248F" w:rsidRPr="006A3CB0">
        <w:rPr>
          <w:rFonts w:cs="Arial"/>
          <w:szCs w:val="22"/>
          <w:lang w:eastAsia="en-GB"/>
        </w:rPr>
        <w:t>value</w:t>
      </w:r>
      <w:r>
        <w:rPr>
          <w:rFonts w:cs="Arial"/>
          <w:szCs w:val="22"/>
          <w:lang w:eastAsia="en-GB"/>
        </w:rPr>
        <w:t xml:space="preserve"> of reduction</w:t>
      </w:r>
    </w:p>
    <w:p w14:paraId="7B744881" w14:textId="11533985" w:rsidR="00644131" w:rsidRDefault="00644131" w:rsidP="00644131">
      <w:pPr>
        <w:pStyle w:val="ListParagraph"/>
        <w:numPr>
          <w:ilvl w:val="1"/>
          <w:numId w:val="9"/>
        </w:numPr>
        <w:spacing w:after="360"/>
        <w:contextualSpacing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Monetary value of resultant capital</w:t>
      </w:r>
      <w:r w:rsidR="00CB248F" w:rsidRPr="006A3CB0">
        <w:rPr>
          <w:rFonts w:cs="Arial"/>
          <w:szCs w:val="22"/>
          <w:lang w:eastAsia="en-GB"/>
        </w:rPr>
        <w:t xml:space="preserve"> </w:t>
      </w:r>
    </w:p>
    <w:p w14:paraId="5C5E9559" w14:textId="11E7233A" w:rsidR="00644131" w:rsidRDefault="00644131" w:rsidP="00644131">
      <w:pPr>
        <w:pStyle w:val="ListParagraph"/>
        <w:numPr>
          <w:ilvl w:val="1"/>
          <w:numId w:val="9"/>
        </w:numPr>
        <w:spacing w:after="360"/>
        <w:contextualSpacing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 xml:space="preserve">Date for when this reinsurance is expected to impact capital at Lloyd’s  </w:t>
      </w:r>
    </w:p>
    <w:p w14:paraId="3A9430E2" w14:textId="5A4E9921" w:rsidR="00C92881" w:rsidRPr="00F957AC" w:rsidRDefault="00644131" w:rsidP="00F957AC">
      <w:pPr>
        <w:pStyle w:val="ListParagraph"/>
        <w:numPr>
          <w:ilvl w:val="1"/>
          <w:numId w:val="9"/>
        </w:numPr>
        <w:spacing w:after="360"/>
        <w:contextualSpacing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Please confirm that o</w:t>
      </w:r>
      <w:r w:rsidR="006A3CB0" w:rsidRPr="006A3CB0">
        <w:rPr>
          <w:rFonts w:cs="Arial"/>
          <w:szCs w:val="22"/>
          <w:lang w:eastAsia="en-GB"/>
        </w:rPr>
        <w:t>ngoing compliance with the syndicate’s approved Cat Risk Appetite (CRA) ratio</w:t>
      </w:r>
      <w:r>
        <w:rPr>
          <w:rFonts w:cs="Arial"/>
          <w:szCs w:val="22"/>
          <w:lang w:eastAsia="en-GB"/>
        </w:rPr>
        <w:t xml:space="preserve"> has been factored for in any reduction of capital</w:t>
      </w:r>
    </w:p>
    <w:p w14:paraId="72461B80" w14:textId="4554C7A5" w:rsidR="00E879C3" w:rsidRDefault="009513A8" w:rsidP="00D500D6">
      <w:pPr>
        <w:pStyle w:val="ListParagraph"/>
        <w:numPr>
          <w:ilvl w:val="0"/>
          <w:numId w:val="9"/>
        </w:numPr>
        <w:spacing w:after="360"/>
        <w:ind w:left="357" w:hanging="357"/>
        <w:contextualSpacing w:val="0"/>
        <w:rPr>
          <w:rFonts w:cs="Arial"/>
          <w:szCs w:val="22"/>
          <w:lang w:eastAsia="en-GB"/>
        </w:rPr>
      </w:pPr>
      <w:r w:rsidRPr="009513A8">
        <w:rPr>
          <w:rFonts w:cs="Arial"/>
          <w:szCs w:val="22"/>
          <w:lang w:eastAsia="en-GB"/>
        </w:rPr>
        <w:lastRenderedPageBreak/>
        <w:t>If the reinsurer is a Lloyd’s syndicate please provide syndicate number. For non-Lloyd’s reinsurer(s</w:t>
      </w:r>
      <w:r>
        <w:rPr>
          <w:rFonts w:cs="Arial"/>
          <w:szCs w:val="22"/>
          <w:lang w:eastAsia="en-GB"/>
        </w:rPr>
        <w:t>) p</w:t>
      </w:r>
      <w:r w:rsidR="006B77CD">
        <w:rPr>
          <w:rFonts w:cs="Arial"/>
          <w:szCs w:val="22"/>
          <w:lang w:eastAsia="en-GB"/>
        </w:rPr>
        <w:t xml:space="preserve">lease </w:t>
      </w:r>
      <w:r w:rsidR="00FB7451">
        <w:rPr>
          <w:rFonts w:cs="Arial"/>
          <w:szCs w:val="22"/>
          <w:lang w:eastAsia="en-GB"/>
        </w:rPr>
        <w:t xml:space="preserve">provide </w:t>
      </w:r>
      <w:r w:rsidR="00E879C3">
        <w:rPr>
          <w:rFonts w:cs="Arial"/>
          <w:szCs w:val="22"/>
          <w:lang w:eastAsia="en-GB"/>
        </w:rPr>
        <w:t>the following headline information for the reinsurer(s)</w:t>
      </w:r>
      <w:r>
        <w:rPr>
          <w:rFonts w:cs="Arial"/>
          <w:szCs w:val="22"/>
          <w:lang w:eastAsia="en-GB"/>
        </w:rPr>
        <w:t>:</w:t>
      </w:r>
    </w:p>
    <w:p w14:paraId="5410A8A0" w14:textId="3E01E008" w:rsidR="00E879C3" w:rsidRDefault="00E879C3" w:rsidP="00E879C3">
      <w:pPr>
        <w:pStyle w:val="ListParagraph"/>
        <w:numPr>
          <w:ilvl w:val="1"/>
          <w:numId w:val="9"/>
        </w:numPr>
        <w:spacing w:after="360"/>
        <w:contextualSpacing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Full legal entity name</w:t>
      </w:r>
    </w:p>
    <w:p w14:paraId="353B4033" w14:textId="2D208E9C" w:rsidR="00CF52B7" w:rsidRDefault="00CF52B7" w:rsidP="00CF52B7">
      <w:pPr>
        <w:pStyle w:val="ListParagraph"/>
        <w:numPr>
          <w:ilvl w:val="1"/>
          <w:numId w:val="9"/>
        </w:numPr>
        <w:spacing w:after="360"/>
        <w:contextualSpacing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Country of Domicile</w:t>
      </w:r>
    </w:p>
    <w:p w14:paraId="550BD3CF" w14:textId="2AC35B1B" w:rsidR="00CF52B7" w:rsidRDefault="00CF52B7" w:rsidP="00CF52B7">
      <w:pPr>
        <w:pStyle w:val="ListParagraph"/>
        <w:numPr>
          <w:ilvl w:val="1"/>
          <w:numId w:val="9"/>
        </w:numPr>
        <w:spacing w:after="360"/>
        <w:contextualSpacing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Related party to the syndicate (Y/N)</w:t>
      </w:r>
    </w:p>
    <w:p w14:paraId="26632006" w14:textId="77777777" w:rsidR="00E879C3" w:rsidRDefault="00E879C3" w:rsidP="00E879C3">
      <w:pPr>
        <w:pStyle w:val="ListParagraph"/>
        <w:numPr>
          <w:ilvl w:val="1"/>
          <w:numId w:val="9"/>
        </w:numPr>
        <w:spacing w:after="120"/>
        <w:contextualSpacing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 xml:space="preserve">Financial Strength Ratings </w:t>
      </w:r>
    </w:p>
    <w:p w14:paraId="0E2B484E" w14:textId="77777777" w:rsidR="00E879C3" w:rsidRDefault="00E879C3" w:rsidP="00E879C3">
      <w:pPr>
        <w:pStyle w:val="ListParagraph"/>
        <w:numPr>
          <w:ilvl w:val="2"/>
          <w:numId w:val="9"/>
        </w:numPr>
        <w:spacing w:after="120"/>
        <w:contextualSpacing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AM Best</w:t>
      </w:r>
    </w:p>
    <w:p w14:paraId="3F4E6AB8" w14:textId="251F3EDD" w:rsidR="00E879C3" w:rsidRDefault="00E879C3" w:rsidP="00E879C3">
      <w:pPr>
        <w:pStyle w:val="ListParagraph"/>
        <w:numPr>
          <w:ilvl w:val="2"/>
          <w:numId w:val="9"/>
        </w:numPr>
        <w:spacing w:after="120"/>
        <w:contextualSpacing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S&amp;P</w:t>
      </w:r>
    </w:p>
    <w:p w14:paraId="5FF009AA" w14:textId="1513E163" w:rsidR="00E879C3" w:rsidRDefault="00E879C3" w:rsidP="00E879C3">
      <w:pPr>
        <w:pStyle w:val="ListParagraph"/>
        <w:numPr>
          <w:ilvl w:val="2"/>
          <w:numId w:val="9"/>
        </w:numPr>
        <w:spacing w:after="120"/>
        <w:contextualSpacing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Fitch</w:t>
      </w:r>
    </w:p>
    <w:p w14:paraId="28BB68C8" w14:textId="77777777" w:rsidR="00E879C3" w:rsidRDefault="00E879C3" w:rsidP="00E879C3">
      <w:pPr>
        <w:pStyle w:val="ListParagraph"/>
        <w:numPr>
          <w:ilvl w:val="2"/>
          <w:numId w:val="9"/>
        </w:numPr>
        <w:spacing w:after="120"/>
        <w:contextualSpacing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Moody’s</w:t>
      </w:r>
    </w:p>
    <w:p w14:paraId="566B2BD2" w14:textId="6DA33ADF" w:rsidR="00E879C3" w:rsidRDefault="00E879C3" w:rsidP="00E879C3">
      <w:pPr>
        <w:pStyle w:val="ListParagraph"/>
        <w:numPr>
          <w:ilvl w:val="2"/>
          <w:numId w:val="9"/>
        </w:numPr>
        <w:spacing w:after="120"/>
        <w:contextualSpacing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 xml:space="preserve">Other </w:t>
      </w:r>
    </w:p>
    <w:p w14:paraId="133CAC95" w14:textId="7B71274F" w:rsidR="00E879C3" w:rsidRDefault="00E879C3" w:rsidP="00E879C3">
      <w:pPr>
        <w:pStyle w:val="ListParagraph"/>
        <w:numPr>
          <w:ilvl w:val="1"/>
          <w:numId w:val="9"/>
        </w:numPr>
        <w:spacing w:after="120"/>
        <w:contextualSpacing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Capital</w:t>
      </w:r>
      <w:r w:rsidR="002F45E8">
        <w:rPr>
          <w:rFonts w:cs="Arial"/>
          <w:szCs w:val="22"/>
          <w:lang w:eastAsia="en-GB"/>
        </w:rPr>
        <w:t xml:space="preserve"> / Shareholders Equity</w:t>
      </w:r>
    </w:p>
    <w:p w14:paraId="6E986C18" w14:textId="76C0C59C" w:rsidR="00E879C3" w:rsidRDefault="00E879C3" w:rsidP="00E879C3">
      <w:pPr>
        <w:pStyle w:val="ListParagraph"/>
        <w:numPr>
          <w:ilvl w:val="2"/>
          <w:numId w:val="9"/>
        </w:numPr>
        <w:spacing w:after="120"/>
        <w:contextualSpacing w:val="0"/>
        <w:rPr>
          <w:rFonts w:cs="Arial"/>
          <w:szCs w:val="22"/>
          <w:lang w:eastAsia="en-GB"/>
        </w:rPr>
      </w:pPr>
      <w:proofErr w:type="spellStart"/>
      <w:r>
        <w:rPr>
          <w:rFonts w:cs="Arial"/>
          <w:szCs w:val="22"/>
          <w:lang w:eastAsia="en-GB"/>
        </w:rPr>
        <w:t>GBPm</w:t>
      </w:r>
      <w:proofErr w:type="spellEnd"/>
    </w:p>
    <w:p w14:paraId="5C69E4FC" w14:textId="24AE10F3" w:rsidR="00E879C3" w:rsidRDefault="00E879C3" w:rsidP="00E879C3">
      <w:pPr>
        <w:pStyle w:val="ListParagraph"/>
        <w:numPr>
          <w:ilvl w:val="2"/>
          <w:numId w:val="9"/>
        </w:numPr>
        <w:spacing w:after="120"/>
        <w:contextualSpacing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 xml:space="preserve">Capital </w:t>
      </w:r>
      <w:r w:rsidR="002F45E8">
        <w:rPr>
          <w:rFonts w:cs="Arial"/>
          <w:szCs w:val="22"/>
          <w:lang w:eastAsia="en-GB"/>
        </w:rPr>
        <w:t>as % of balance sheet l</w:t>
      </w:r>
      <w:r>
        <w:rPr>
          <w:rFonts w:cs="Arial"/>
          <w:szCs w:val="22"/>
          <w:lang w:eastAsia="en-GB"/>
        </w:rPr>
        <w:t>iabil</w:t>
      </w:r>
      <w:r w:rsidR="002F45E8">
        <w:rPr>
          <w:rFonts w:cs="Arial"/>
          <w:szCs w:val="22"/>
          <w:lang w:eastAsia="en-GB"/>
        </w:rPr>
        <w:t>ities</w:t>
      </w:r>
    </w:p>
    <w:p w14:paraId="5283790F" w14:textId="16845F4B" w:rsidR="002F45E8" w:rsidRDefault="002F45E8" w:rsidP="00E879C3">
      <w:pPr>
        <w:pStyle w:val="ListParagraph"/>
        <w:numPr>
          <w:ilvl w:val="2"/>
          <w:numId w:val="9"/>
        </w:numPr>
        <w:spacing w:after="120"/>
        <w:contextualSpacing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 xml:space="preserve">Capital as % of </w:t>
      </w:r>
      <w:proofErr w:type="spellStart"/>
      <w:r>
        <w:rPr>
          <w:rFonts w:cs="Arial"/>
          <w:szCs w:val="22"/>
          <w:lang w:eastAsia="en-GB"/>
        </w:rPr>
        <w:t>uSCR</w:t>
      </w:r>
      <w:proofErr w:type="spellEnd"/>
      <w:r>
        <w:rPr>
          <w:rFonts w:cs="Arial"/>
          <w:szCs w:val="22"/>
          <w:lang w:eastAsia="en-GB"/>
        </w:rPr>
        <w:t xml:space="preserve"> (or equivalent)</w:t>
      </w:r>
    </w:p>
    <w:p w14:paraId="0D4FAA05" w14:textId="77777777" w:rsidR="009513A8" w:rsidRDefault="009513A8" w:rsidP="00E879C3">
      <w:pPr>
        <w:pStyle w:val="ListParagraph"/>
        <w:numPr>
          <w:ilvl w:val="2"/>
          <w:numId w:val="9"/>
        </w:numPr>
        <w:spacing w:after="120"/>
        <w:contextualSpacing w:val="0"/>
        <w:rPr>
          <w:rFonts w:cs="Arial"/>
          <w:szCs w:val="22"/>
          <w:lang w:eastAsia="en-GB"/>
        </w:rPr>
      </w:pPr>
    </w:p>
    <w:p w14:paraId="75A7B1AE" w14:textId="63E5C474" w:rsidR="00CF52B7" w:rsidRPr="009513A8" w:rsidRDefault="009513A8" w:rsidP="009513A8">
      <w:pPr>
        <w:pStyle w:val="ListParagraph"/>
        <w:numPr>
          <w:ilvl w:val="0"/>
          <w:numId w:val="9"/>
        </w:numPr>
        <w:spacing w:after="12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With regards to the s</w:t>
      </w:r>
      <w:r w:rsidR="00CF52B7" w:rsidRPr="009513A8">
        <w:rPr>
          <w:rFonts w:cs="Arial"/>
          <w:szCs w:val="22"/>
          <w:lang w:eastAsia="en-GB"/>
        </w:rPr>
        <w:t xml:space="preserve">ecuritisation </w:t>
      </w:r>
      <w:r>
        <w:rPr>
          <w:rFonts w:cs="Arial"/>
          <w:szCs w:val="22"/>
          <w:lang w:eastAsia="en-GB"/>
        </w:rPr>
        <w:t>of the deal, please provide additional information (where applicable) on the following:</w:t>
      </w:r>
    </w:p>
    <w:p w14:paraId="163867EB" w14:textId="62326317" w:rsidR="00CF52B7" w:rsidRDefault="00CF52B7" w:rsidP="002F45E8">
      <w:pPr>
        <w:pStyle w:val="ListParagraph"/>
        <w:numPr>
          <w:ilvl w:val="2"/>
          <w:numId w:val="9"/>
        </w:numPr>
        <w:spacing w:after="120"/>
        <w:contextualSpacing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 xml:space="preserve">Premium / </w:t>
      </w:r>
      <w:r w:rsidRPr="00CF52B7">
        <w:rPr>
          <w:rFonts w:cs="Arial"/>
          <w:szCs w:val="22"/>
          <w:lang w:eastAsia="en-GB"/>
        </w:rPr>
        <w:t>Funds Withheld</w:t>
      </w:r>
    </w:p>
    <w:p w14:paraId="1DDC5B0D" w14:textId="5BE5A8B5" w:rsidR="00CF52B7" w:rsidRDefault="00CF52B7" w:rsidP="005F0959">
      <w:pPr>
        <w:pStyle w:val="ListParagraph"/>
        <w:numPr>
          <w:ilvl w:val="2"/>
          <w:numId w:val="9"/>
        </w:numPr>
        <w:spacing w:after="120"/>
        <w:ind w:left="1803" w:hanging="181"/>
        <w:contextualSpacing w:val="0"/>
        <w:rPr>
          <w:rFonts w:cs="Arial"/>
          <w:szCs w:val="22"/>
          <w:lang w:eastAsia="en-GB"/>
        </w:rPr>
      </w:pPr>
      <w:r w:rsidRPr="00CF52B7">
        <w:rPr>
          <w:rFonts w:cs="Arial"/>
          <w:szCs w:val="22"/>
          <w:lang w:eastAsia="en-GB"/>
        </w:rPr>
        <w:t>Collateral</w:t>
      </w:r>
      <w:r>
        <w:rPr>
          <w:rFonts w:cs="Arial"/>
          <w:szCs w:val="22"/>
          <w:lang w:eastAsia="en-GB"/>
        </w:rPr>
        <w:t xml:space="preserve"> </w:t>
      </w:r>
      <w:r w:rsidRPr="00CF52B7">
        <w:rPr>
          <w:rFonts w:cs="Arial"/>
          <w:szCs w:val="22"/>
          <w:lang w:eastAsia="en-GB"/>
        </w:rPr>
        <w:t xml:space="preserve"> </w:t>
      </w:r>
    </w:p>
    <w:p w14:paraId="4B91DD19" w14:textId="6F8CC420" w:rsidR="006B77CD" w:rsidRPr="00484BC0" w:rsidRDefault="005F0959" w:rsidP="00484BC0">
      <w:pPr>
        <w:pStyle w:val="ListParagraph"/>
        <w:numPr>
          <w:ilvl w:val="2"/>
          <w:numId w:val="9"/>
        </w:numPr>
        <w:spacing w:after="360"/>
        <w:contextualSpacing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Financial / parental guarantees</w:t>
      </w:r>
    </w:p>
    <w:p w14:paraId="68B68641" w14:textId="2C6FF63A" w:rsidR="00E95CD1" w:rsidRDefault="00E95CD1" w:rsidP="00E95CD1">
      <w:pPr>
        <w:pStyle w:val="ListParagraph"/>
        <w:numPr>
          <w:ilvl w:val="0"/>
          <w:numId w:val="9"/>
        </w:numPr>
        <w:spacing w:after="360"/>
        <w:ind w:left="357" w:hanging="357"/>
        <w:contextualSpacing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 xml:space="preserve">Which entities will be operationally responsible for each of the </w:t>
      </w:r>
      <w:r w:rsidR="006634E6">
        <w:rPr>
          <w:rFonts w:cs="Arial"/>
          <w:szCs w:val="22"/>
          <w:lang w:eastAsia="en-GB"/>
        </w:rPr>
        <w:t xml:space="preserve">following </w:t>
      </w:r>
      <w:r>
        <w:rPr>
          <w:rFonts w:cs="Arial"/>
          <w:szCs w:val="22"/>
          <w:lang w:eastAsia="en-GB"/>
        </w:rPr>
        <w:t>technical business areas?</w:t>
      </w:r>
    </w:p>
    <w:p w14:paraId="172841D4" w14:textId="77777777" w:rsidR="006634E6" w:rsidRPr="006634E6" w:rsidRDefault="006634E6" w:rsidP="006634E6">
      <w:pPr>
        <w:pStyle w:val="ListParagraph"/>
        <w:spacing w:after="360"/>
        <w:ind w:left="357"/>
        <w:rPr>
          <w:rFonts w:cs="Arial"/>
          <w:szCs w:val="22"/>
          <w:lang w:eastAsia="en-GB"/>
        </w:rPr>
      </w:pPr>
      <w:r w:rsidRPr="006634E6">
        <w:rPr>
          <w:rFonts w:cs="Arial"/>
          <w:szCs w:val="22"/>
          <w:lang w:eastAsia="en-GB"/>
        </w:rPr>
        <w:t>•</w:t>
      </w:r>
      <w:r w:rsidRPr="006634E6">
        <w:rPr>
          <w:rFonts w:cs="Arial"/>
          <w:szCs w:val="22"/>
          <w:lang w:eastAsia="en-GB"/>
        </w:rPr>
        <w:tab/>
        <w:t>Underwriting management during run-off, e.g. mid-term adjustments</w:t>
      </w:r>
    </w:p>
    <w:p w14:paraId="7E72328F" w14:textId="77777777" w:rsidR="006634E6" w:rsidRPr="006634E6" w:rsidRDefault="006634E6" w:rsidP="006634E6">
      <w:pPr>
        <w:pStyle w:val="ListParagraph"/>
        <w:spacing w:after="360"/>
        <w:ind w:left="357"/>
        <w:rPr>
          <w:rFonts w:cs="Arial"/>
          <w:szCs w:val="22"/>
          <w:lang w:eastAsia="en-GB"/>
        </w:rPr>
      </w:pPr>
      <w:r w:rsidRPr="006634E6">
        <w:rPr>
          <w:rFonts w:cs="Arial"/>
          <w:szCs w:val="22"/>
          <w:lang w:eastAsia="en-GB"/>
        </w:rPr>
        <w:t>•</w:t>
      </w:r>
      <w:r w:rsidRPr="006634E6">
        <w:rPr>
          <w:rFonts w:cs="Arial"/>
          <w:szCs w:val="22"/>
          <w:lang w:eastAsia="en-GB"/>
        </w:rPr>
        <w:tab/>
        <w:t xml:space="preserve">Exposure management during run-off </w:t>
      </w:r>
    </w:p>
    <w:p w14:paraId="7E0AA243" w14:textId="77777777" w:rsidR="006634E6" w:rsidRPr="006634E6" w:rsidRDefault="006634E6" w:rsidP="006634E6">
      <w:pPr>
        <w:pStyle w:val="ListParagraph"/>
        <w:spacing w:after="360"/>
        <w:ind w:left="357"/>
        <w:rPr>
          <w:rFonts w:cs="Arial"/>
          <w:szCs w:val="22"/>
          <w:lang w:eastAsia="en-GB"/>
        </w:rPr>
      </w:pPr>
      <w:r w:rsidRPr="006634E6">
        <w:rPr>
          <w:rFonts w:cs="Arial"/>
          <w:szCs w:val="22"/>
          <w:lang w:eastAsia="en-GB"/>
        </w:rPr>
        <w:t>•</w:t>
      </w:r>
      <w:r w:rsidRPr="006634E6">
        <w:rPr>
          <w:rFonts w:cs="Arial"/>
          <w:szCs w:val="22"/>
          <w:lang w:eastAsia="en-GB"/>
        </w:rPr>
        <w:tab/>
        <w:t xml:space="preserve">Claims handling / settlement </w:t>
      </w:r>
    </w:p>
    <w:p w14:paraId="78FFF087" w14:textId="77777777" w:rsidR="006634E6" w:rsidRPr="006634E6" w:rsidRDefault="006634E6" w:rsidP="006634E6">
      <w:pPr>
        <w:pStyle w:val="ListParagraph"/>
        <w:spacing w:after="360"/>
        <w:ind w:left="357"/>
        <w:rPr>
          <w:rFonts w:cs="Arial"/>
          <w:szCs w:val="22"/>
          <w:lang w:eastAsia="en-GB"/>
        </w:rPr>
      </w:pPr>
      <w:r w:rsidRPr="006634E6">
        <w:rPr>
          <w:rFonts w:cs="Arial"/>
          <w:szCs w:val="22"/>
          <w:lang w:eastAsia="en-GB"/>
        </w:rPr>
        <w:t>•</w:t>
      </w:r>
      <w:r w:rsidRPr="006634E6">
        <w:rPr>
          <w:rFonts w:cs="Arial"/>
          <w:szCs w:val="22"/>
          <w:lang w:eastAsia="en-GB"/>
        </w:rPr>
        <w:tab/>
        <w:t xml:space="preserve">Loss reserving </w:t>
      </w:r>
    </w:p>
    <w:p w14:paraId="0DBB658E" w14:textId="77777777" w:rsidR="006634E6" w:rsidRPr="006634E6" w:rsidRDefault="006634E6" w:rsidP="006634E6">
      <w:pPr>
        <w:pStyle w:val="ListParagraph"/>
        <w:spacing w:after="360"/>
        <w:ind w:left="357"/>
        <w:rPr>
          <w:rFonts w:cs="Arial"/>
          <w:szCs w:val="22"/>
          <w:lang w:eastAsia="en-GB"/>
        </w:rPr>
      </w:pPr>
      <w:r w:rsidRPr="006634E6">
        <w:rPr>
          <w:rFonts w:cs="Arial"/>
          <w:szCs w:val="22"/>
          <w:lang w:eastAsia="en-GB"/>
        </w:rPr>
        <w:t>•</w:t>
      </w:r>
      <w:r w:rsidRPr="006634E6">
        <w:rPr>
          <w:rFonts w:cs="Arial"/>
          <w:szCs w:val="22"/>
          <w:lang w:eastAsia="en-GB"/>
        </w:rPr>
        <w:tab/>
        <w:t>Inuring outwards reinsurance</w:t>
      </w:r>
    </w:p>
    <w:p w14:paraId="6933AB76" w14:textId="77777777" w:rsidR="006634E6" w:rsidRPr="006634E6" w:rsidRDefault="006634E6" w:rsidP="006634E6">
      <w:pPr>
        <w:pStyle w:val="ListParagraph"/>
        <w:spacing w:after="360"/>
        <w:ind w:left="357"/>
        <w:rPr>
          <w:rFonts w:cs="Arial"/>
          <w:szCs w:val="22"/>
          <w:lang w:eastAsia="en-GB"/>
        </w:rPr>
      </w:pPr>
      <w:r w:rsidRPr="006634E6">
        <w:rPr>
          <w:rFonts w:cs="Arial"/>
          <w:szCs w:val="22"/>
          <w:lang w:eastAsia="en-GB"/>
        </w:rPr>
        <w:t>•</w:t>
      </w:r>
      <w:r w:rsidRPr="006634E6">
        <w:rPr>
          <w:rFonts w:cs="Arial"/>
          <w:szCs w:val="22"/>
          <w:lang w:eastAsia="en-GB"/>
        </w:rPr>
        <w:tab/>
        <w:t>Counterparty management of the LPT reinsurer</w:t>
      </w:r>
    </w:p>
    <w:p w14:paraId="7E45B484" w14:textId="77777777" w:rsidR="006634E6" w:rsidRPr="006634E6" w:rsidRDefault="006634E6" w:rsidP="006634E6">
      <w:pPr>
        <w:pStyle w:val="ListParagraph"/>
        <w:spacing w:after="360"/>
        <w:ind w:left="357"/>
        <w:rPr>
          <w:rFonts w:cs="Arial"/>
          <w:szCs w:val="22"/>
          <w:lang w:eastAsia="en-GB"/>
        </w:rPr>
      </w:pPr>
      <w:r w:rsidRPr="006634E6">
        <w:rPr>
          <w:rFonts w:cs="Arial"/>
          <w:szCs w:val="22"/>
          <w:lang w:eastAsia="en-GB"/>
        </w:rPr>
        <w:t>•</w:t>
      </w:r>
      <w:r w:rsidRPr="006634E6">
        <w:rPr>
          <w:rFonts w:cs="Arial"/>
          <w:szCs w:val="22"/>
          <w:lang w:eastAsia="en-GB"/>
        </w:rPr>
        <w:tab/>
        <w:t>Liquid assets / cash flow management</w:t>
      </w:r>
    </w:p>
    <w:p w14:paraId="532B264F" w14:textId="77777777" w:rsidR="006634E6" w:rsidRPr="006634E6" w:rsidRDefault="006634E6" w:rsidP="006634E6">
      <w:pPr>
        <w:pStyle w:val="ListParagraph"/>
        <w:spacing w:after="360"/>
        <w:ind w:left="357"/>
        <w:rPr>
          <w:rFonts w:cs="Arial"/>
          <w:szCs w:val="22"/>
          <w:lang w:eastAsia="en-GB"/>
        </w:rPr>
      </w:pPr>
      <w:r w:rsidRPr="006634E6">
        <w:rPr>
          <w:rFonts w:cs="Arial"/>
          <w:szCs w:val="22"/>
          <w:lang w:eastAsia="en-GB"/>
        </w:rPr>
        <w:t>•</w:t>
      </w:r>
      <w:r w:rsidRPr="006634E6">
        <w:rPr>
          <w:rFonts w:cs="Arial"/>
          <w:szCs w:val="22"/>
          <w:lang w:eastAsia="en-GB"/>
        </w:rPr>
        <w:tab/>
        <w:t>Reporting and Management Information</w:t>
      </w:r>
    </w:p>
    <w:p w14:paraId="3969965E" w14:textId="77777777" w:rsidR="006634E6" w:rsidRPr="006634E6" w:rsidRDefault="006634E6" w:rsidP="006634E6">
      <w:pPr>
        <w:pStyle w:val="ListParagraph"/>
        <w:spacing w:after="360"/>
        <w:ind w:left="357"/>
        <w:rPr>
          <w:rFonts w:cs="Arial"/>
          <w:szCs w:val="22"/>
          <w:lang w:eastAsia="en-GB"/>
        </w:rPr>
      </w:pPr>
      <w:r w:rsidRPr="006634E6">
        <w:rPr>
          <w:rFonts w:cs="Arial"/>
          <w:szCs w:val="22"/>
          <w:lang w:eastAsia="en-GB"/>
        </w:rPr>
        <w:t>•</w:t>
      </w:r>
      <w:r w:rsidRPr="006634E6">
        <w:rPr>
          <w:rFonts w:cs="Arial"/>
          <w:szCs w:val="22"/>
          <w:lang w:eastAsia="en-GB"/>
        </w:rPr>
        <w:tab/>
        <w:t>Net Capital strategy</w:t>
      </w:r>
    </w:p>
    <w:p w14:paraId="5E45E456" w14:textId="22BA5CAE" w:rsidR="006634E6" w:rsidRDefault="006634E6" w:rsidP="00F957AC">
      <w:pPr>
        <w:pStyle w:val="ListParagraph"/>
        <w:spacing w:after="360"/>
        <w:ind w:left="357"/>
        <w:contextualSpacing w:val="0"/>
        <w:rPr>
          <w:rFonts w:cs="Arial"/>
          <w:szCs w:val="22"/>
          <w:lang w:eastAsia="en-GB"/>
        </w:rPr>
      </w:pPr>
      <w:r w:rsidRPr="006634E6">
        <w:rPr>
          <w:rFonts w:cs="Arial"/>
          <w:szCs w:val="22"/>
          <w:lang w:eastAsia="en-GB"/>
        </w:rPr>
        <w:t>•</w:t>
      </w:r>
      <w:r w:rsidRPr="006634E6">
        <w:rPr>
          <w:rFonts w:cs="Arial"/>
          <w:szCs w:val="22"/>
          <w:lang w:eastAsia="en-GB"/>
        </w:rPr>
        <w:tab/>
        <w:t>RITC strategy</w:t>
      </w:r>
    </w:p>
    <w:p w14:paraId="1B5D66A6" w14:textId="6FD5A593" w:rsidR="0003473B" w:rsidRPr="0003473B" w:rsidRDefault="0003473B" w:rsidP="0003473B">
      <w:pPr>
        <w:spacing w:after="120"/>
        <w:rPr>
          <w:rFonts w:cs="Arial"/>
          <w:b/>
          <w:szCs w:val="22"/>
          <w:lang w:eastAsia="en-GB"/>
        </w:rPr>
      </w:pPr>
      <w:r>
        <w:rPr>
          <w:rFonts w:cs="Arial"/>
          <w:b/>
          <w:szCs w:val="22"/>
          <w:lang w:eastAsia="en-GB"/>
        </w:rPr>
        <w:t>In Respect of LPT’s please also provide responses to the below questions:</w:t>
      </w:r>
    </w:p>
    <w:p w14:paraId="3D496CA4" w14:textId="77777777" w:rsidR="00E95CD1" w:rsidRDefault="00E95CD1" w:rsidP="00E95CD1">
      <w:pPr>
        <w:pStyle w:val="ListParagraph"/>
        <w:numPr>
          <w:ilvl w:val="0"/>
          <w:numId w:val="9"/>
        </w:numPr>
        <w:spacing w:after="360"/>
        <w:ind w:left="357" w:hanging="357"/>
        <w:contextualSpacing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lastRenderedPageBreak/>
        <w:t>What oversight and governance procedures will the managing agents have in place during the run-off period?</w:t>
      </w:r>
    </w:p>
    <w:p w14:paraId="44D9A12D" w14:textId="77777777" w:rsidR="00E95CD1" w:rsidRDefault="00E95CD1" w:rsidP="00E95CD1">
      <w:pPr>
        <w:pStyle w:val="ListParagraph"/>
        <w:numPr>
          <w:ilvl w:val="0"/>
          <w:numId w:val="9"/>
        </w:numPr>
        <w:spacing w:after="360"/>
        <w:ind w:left="357" w:hanging="357"/>
        <w:contextualSpacing w:val="0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Please outline what the syndicates cash flow strategy and management procedures will be during run-off after the LPT has been incepted, and explain how liquidity risk from material deterioration / stress losses will be managed</w:t>
      </w:r>
    </w:p>
    <w:p w14:paraId="5B3F1C3B" w14:textId="42DDF2BE" w:rsidR="00D65BF2" w:rsidRDefault="00CC40C0" w:rsidP="00DC7D69">
      <w:pPr>
        <w:spacing w:after="120"/>
        <w:rPr>
          <w:rFonts w:cs="Arial"/>
          <w:b/>
          <w:szCs w:val="22"/>
          <w:lang w:eastAsia="en-GB"/>
        </w:rPr>
      </w:pPr>
      <w:r>
        <w:rPr>
          <w:rFonts w:cs="Arial"/>
          <w:b/>
          <w:szCs w:val="22"/>
          <w:lang w:eastAsia="en-GB"/>
        </w:rPr>
        <w:t xml:space="preserve">Important Note: </w:t>
      </w:r>
    </w:p>
    <w:p w14:paraId="6D2EEE5E" w14:textId="2D239278" w:rsidR="00325D37" w:rsidRPr="00F957AC" w:rsidRDefault="00CC40C0" w:rsidP="00DC7D69">
      <w:pPr>
        <w:spacing w:after="120"/>
        <w:rPr>
          <w:rFonts w:cs="Arial"/>
          <w:b/>
          <w:bCs/>
          <w:color w:val="FF0000"/>
          <w:szCs w:val="22"/>
          <w:lang w:eastAsia="en-GB"/>
        </w:rPr>
      </w:pPr>
      <w:r>
        <w:rPr>
          <w:rFonts w:cs="Arial"/>
          <w:b/>
          <w:szCs w:val="22"/>
          <w:lang w:eastAsia="en-GB"/>
        </w:rPr>
        <w:t>Further questions and information requests may be required depending on the responses received.</w:t>
      </w:r>
    </w:p>
    <w:sectPr w:rsidR="00325D37" w:rsidRPr="00F957AC" w:rsidSect="00281D4D">
      <w:footerReference w:type="default" r:id="rId11"/>
      <w:headerReference w:type="first" r:id="rId12"/>
      <w:footerReference w:type="first" r:id="rId13"/>
      <w:type w:val="continuous"/>
      <w:pgSz w:w="11907" w:h="16840" w:code="9"/>
      <w:pgMar w:top="1418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22152B" w14:textId="77777777" w:rsidR="00101591" w:rsidRDefault="00101591">
      <w:pPr>
        <w:spacing w:line="240" w:lineRule="auto"/>
      </w:pPr>
      <w:r>
        <w:separator/>
      </w:r>
    </w:p>
  </w:endnote>
  <w:endnote w:type="continuationSeparator" w:id="0">
    <w:p w14:paraId="7BC39EE1" w14:textId="77777777" w:rsidR="00101591" w:rsidRDefault="001015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2C9F40CD-FECC-4057-A473-9EB5EF5C9F1B}"/>
  </w:font>
  <w:font w:name="Sansa Lloyds">
    <w:altName w:val="Calibri"/>
    <w:charset w:val="00"/>
    <w:family w:val="auto"/>
    <w:pitch w:val="variable"/>
    <w:sig w:usb0="80000023" w:usb1="4000004A" w:usb2="00000000" w:usb3="00000000" w:csb0="00000001" w:csb1="00000000"/>
    <w:embedRegular r:id="rId2" w:fontKey="{A3AA0884-7A66-4CA7-A6A6-A57570D55C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C32D01E-DCFF-48D5-9233-5E82D5BBB86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B16C172-A379-410D-8957-D9E8577AAD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666409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F0DCA2" w14:textId="77777777" w:rsidR="00C92843" w:rsidRDefault="00C92843">
        <w:pPr>
          <w:pStyle w:val="Footer"/>
          <w:jc w:val="right"/>
        </w:pPr>
      </w:p>
      <w:p w14:paraId="6F57B135" w14:textId="418DD9FF" w:rsidR="00C92843" w:rsidRDefault="00C9284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0CB5DD8" w14:textId="5CAB98FC" w:rsidR="0001662E" w:rsidRPr="00C970BB" w:rsidRDefault="0001662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165111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054711" w14:textId="0D9B5673" w:rsidR="00C92843" w:rsidRDefault="00C9284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54568A2" w14:textId="7E8DBFFA" w:rsidR="0001662E" w:rsidRPr="00F80C2F" w:rsidRDefault="0001662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F0D4F5" w14:textId="77777777" w:rsidR="00101591" w:rsidRDefault="00101591">
      <w:pPr>
        <w:spacing w:line="240" w:lineRule="auto"/>
      </w:pPr>
      <w:r>
        <w:separator/>
      </w:r>
    </w:p>
  </w:footnote>
  <w:footnote w:type="continuationSeparator" w:id="0">
    <w:p w14:paraId="05B0BC1B" w14:textId="77777777" w:rsidR="00101591" w:rsidRDefault="001015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C1F3C" w14:textId="77777777" w:rsidR="0001662E" w:rsidRDefault="00F44C7E">
    <w:pPr>
      <w:rPr>
        <w:lang w:val="en-US"/>
      </w:rPr>
    </w:pP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 wp14:anchorId="2CF3E0A8" wp14:editId="22FE4DB2">
          <wp:simplePos x="0" y="0"/>
          <wp:positionH relativeFrom="page">
            <wp:posOffset>5328920</wp:posOffset>
          </wp:positionH>
          <wp:positionV relativeFrom="page">
            <wp:posOffset>180340</wp:posOffset>
          </wp:positionV>
          <wp:extent cx="1296035" cy="523240"/>
          <wp:effectExtent l="0" t="0" r="0" b="0"/>
          <wp:wrapNone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772CC5" w14:textId="77777777" w:rsidR="0001662E" w:rsidRPr="001F16BA" w:rsidRDefault="00DC7D69" w:rsidP="001F16BA">
    <w:pPr>
      <w:spacing w:line="680" w:lineRule="exact"/>
      <w:rPr>
        <w:rFonts w:ascii="Sansa Lloyds" w:hAnsi="Sansa Lloyds"/>
        <w:color w:val="666666"/>
        <w:sz w:val="36"/>
        <w:szCs w:val="36"/>
        <w:lang w:val="en-US"/>
      </w:rPr>
    </w:pPr>
    <w:r>
      <w:rPr>
        <w:rFonts w:ascii="Sansa Lloyds" w:hAnsi="Sansa Lloyds"/>
        <w:color w:val="666666"/>
        <w:sz w:val="36"/>
        <w:szCs w:val="36"/>
        <w:lang w:val="en-US"/>
      </w:rPr>
      <w:t>Oversight</w:t>
    </w:r>
    <w:r w:rsidR="00F44C7E">
      <w:rPr>
        <w:rFonts w:ascii="Sansa Lloyds" w:hAnsi="Sansa Lloyds"/>
        <w:color w:val="666666"/>
        <w:sz w:val="36"/>
        <w:szCs w:val="36"/>
        <w:lang w:val="en-US"/>
      </w:rPr>
      <w:t xml:space="preserve"> questionnaire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62B7CBE"/>
    <w:multiLevelType w:val="hybridMultilevel"/>
    <w:tmpl w:val="6E58BEB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AB514DF"/>
    <w:multiLevelType w:val="hybridMultilevel"/>
    <w:tmpl w:val="AF7CD380"/>
    <w:lvl w:ilvl="0" w:tplc="20607644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F55D97"/>
    <w:multiLevelType w:val="hybridMultilevel"/>
    <w:tmpl w:val="4928123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143639C"/>
    <w:multiLevelType w:val="hybridMultilevel"/>
    <w:tmpl w:val="43A46C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7" w15:restartNumberingAfterBreak="0">
    <w:nsid w:val="567753BB"/>
    <w:multiLevelType w:val="hybridMultilevel"/>
    <w:tmpl w:val="CAFA68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873B79"/>
    <w:multiLevelType w:val="hybridMultilevel"/>
    <w:tmpl w:val="9E080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F16282"/>
    <w:multiLevelType w:val="hybridMultilevel"/>
    <w:tmpl w:val="C6AE94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B35728"/>
    <w:multiLevelType w:val="hybridMultilevel"/>
    <w:tmpl w:val="BA2261D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4536030">
    <w:abstractNumId w:val="6"/>
  </w:num>
  <w:num w:numId="2" w16cid:durableId="98531150">
    <w:abstractNumId w:val="1"/>
  </w:num>
  <w:num w:numId="3" w16cid:durableId="1512178661">
    <w:abstractNumId w:val="0"/>
  </w:num>
  <w:num w:numId="4" w16cid:durableId="1056733318">
    <w:abstractNumId w:val="3"/>
  </w:num>
  <w:num w:numId="5" w16cid:durableId="726344660">
    <w:abstractNumId w:val="5"/>
  </w:num>
  <w:num w:numId="6" w16cid:durableId="1177303072">
    <w:abstractNumId w:val="10"/>
  </w:num>
  <w:num w:numId="7" w16cid:durableId="1389067388">
    <w:abstractNumId w:val="7"/>
  </w:num>
  <w:num w:numId="8" w16cid:durableId="1404133959">
    <w:abstractNumId w:val="8"/>
  </w:num>
  <w:num w:numId="9" w16cid:durableId="1945649481">
    <w:abstractNumId w:val="4"/>
  </w:num>
  <w:num w:numId="10" w16cid:durableId="1305349316">
    <w:abstractNumId w:val="9"/>
  </w:num>
  <w:num w:numId="11" w16cid:durableId="2094473353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partment" w:val="Exposure Management &amp; Reinsurance"/>
    <w:docVar w:name="From" w:val="Chris Wallings"/>
    <w:docVar w:name="FromTitle" w:val="Manager, Outwards Reinsurance"/>
    <w:docVar w:name="LLODate" w:val="08 February 2016"/>
    <w:docVar w:name="Subject" w:val=" "/>
  </w:docVars>
  <w:rsids>
    <w:rsidRoot w:val="00F44C7E"/>
    <w:rsid w:val="00001364"/>
    <w:rsid w:val="00006846"/>
    <w:rsid w:val="000113D7"/>
    <w:rsid w:val="0001662E"/>
    <w:rsid w:val="00026828"/>
    <w:rsid w:val="0003473B"/>
    <w:rsid w:val="00035485"/>
    <w:rsid w:val="00047A0F"/>
    <w:rsid w:val="00051C8E"/>
    <w:rsid w:val="000533EC"/>
    <w:rsid w:val="00057F67"/>
    <w:rsid w:val="00060CE2"/>
    <w:rsid w:val="00086641"/>
    <w:rsid w:val="000975F1"/>
    <w:rsid w:val="000A07A2"/>
    <w:rsid w:val="000A0EC3"/>
    <w:rsid w:val="000B1203"/>
    <w:rsid w:val="000B706E"/>
    <w:rsid w:val="000D38F9"/>
    <w:rsid w:val="000E0EDD"/>
    <w:rsid w:val="000E161B"/>
    <w:rsid w:val="00101591"/>
    <w:rsid w:val="00106436"/>
    <w:rsid w:val="0014052E"/>
    <w:rsid w:val="00142C0D"/>
    <w:rsid w:val="00153239"/>
    <w:rsid w:val="0015681E"/>
    <w:rsid w:val="0017519A"/>
    <w:rsid w:val="0019067F"/>
    <w:rsid w:val="00191383"/>
    <w:rsid w:val="001A171E"/>
    <w:rsid w:val="001D3CE2"/>
    <w:rsid w:val="001D7526"/>
    <w:rsid w:val="001E5FD9"/>
    <w:rsid w:val="001F16BA"/>
    <w:rsid w:val="002140E5"/>
    <w:rsid w:val="00217101"/>
    <w:rsid w:val="00217B86"/>
    <w:rsid w:val="00217C1A"/>
    <w:rsid w:val="00222ED6"/>
    <w:rsid w:val="002369AD"/>
    <w:rsid w:val="002611AA"/>
    <w:rsid w:val="0026369E"/>
    <w:rsid w:val="00281D4D"/>
    <w:rsid w:val="00287B24"/>
    <w:rsid w:val="002B53A6"/>
    <w:rsid w:val="002B6AC2"/>
    <w:rsid w:val="002C0BD6"/>
    <w:rsid w:val="002C468B"/>
    <w:rsid w:val="002D1274"/>
    <w:rsid w:val="002D3750"/>
    <w:rsid w:val="002F1F14"/>
    <w:rsid w:val="002F45E8"/>
    <w:rsid w:val="00316F6D"/>
    <w:rsid w:val="00325D37"/>
    <w:rsid w:val="003278B2"/>
    <w:rsid w:val="0033445F"/>
    <w:rsid w:val="0035187C"/>
    <w:rsid w:val="00355A41"/>
    <w:rsid w:val="003811C5"/>
    <w:rsid w:val="0038306B"/>
    <w:rsid w:val="003875B7"/>
    <w:rsid w:val="003925FE"/>
    <w:rsid w:val="003A2C91"/>
    <w:rsid w:val="003A3BEA"/>
    <w:rsid w:val="003B016C"/>
    <w:rsid w:val="003B169E"/>
    <w:rsid w:val="003D3974"/>
    <w:rsid w:val="003D3A77"/>
    <w:rsid w:val="003F01EB"/>
    <w:rsid w:val="00442BB1"/>
    <w:rsid w:val="00451713"/>
    <w:rsid w:val="00470FAC"/>
    <w:rsid w:val="004776D4"/>
    <w:rsid w:val="00484485"/>
    <w:rsid w:val="00484765"/>
    <w:rsid w:val="00484BC0"/>
    <w:rsid w:val="004862EC"/>
    <w:rsid w:val="004915BE"/>
    <w:rsid w:val="004976D1"/>
    <w:rsid w:val="004B3887"/>
    <w:rsid w:val="004D169A"/>
    <w:rsid w:val="004D302B"/>
    <w:rsid w:val="004E02AF"/>
    <w:rsid w:val="004E7330"/>
    <w:rsid w:val="004F3E9E"/>
    <w:rsid w:val="004F5C16"/>
    <w:rsid w:val="00506F64"/>
    <w:rsid w:val="005239C5"/>
    <w:rsid w:val="00527888"/>
    <w:rsid w:val="00527F08"/>
    <w:rsid w:val="00566A0C"/>
    <w:rsid w:val="00570586"/>
    <w:rsid w:val="005804D6"/>
    <w:rsid w:val="005851BE"/>
    <w:rsid w:val="005926D9"/>
    <w:rsid w:val="005C5CE2"/>
    <w:rsid w:val="005D0A47"/>
    <w:rsid w:val="005D443B"/>
    <w:rsid w:val="005F0959"/>
    <w:rsid w:val="0060723D"/>
    <w:rsid w:val="00615111"/>
    <w:rsid w:val="00632210"/>
    <w:rsid w:val="00642221"/>
    <w:rsid w:val="00643DDA"/>
    <w:rsid w:val="00644131"/>
    <w:rsid w:val="00652F50"/>
    <w:rsid w:val="0065343B"/>
    <w:rsid w:val="006634E6"/>
    <w:rsid w:val="00684CE6"/>
    <w:rsid w:val="00695E67"/>
    <w:rsid w:val="006A3CB0"/>
    <w:rsid w:val="006B656D"/>
    <w:rsid w:val="006B77CD"/>
    <w:rsid w:val="006C269E"/>
    <w:rsid w:val="006C4980"/>
    <w:rsid w:val="006C6C11"/>
    <w:rsid w:val="006D4311"/>
    <w:rsid w:val="006D4F22"/>
    <w:rsid w:val="006F136C"/>
    <w:rsid w:val="006F4167"/>
    <w:rsid w:val="007008E8"/>
    <w:rsid w:val="00703306"/>
    <w:rsid w:val="00735EC0"/>
    <w:rsid w:val="00746473"/>
    <w:rsid w:val="00773B70"/>
    <w:rsid w:val="00786F81"/>
    <w:rsid w:val="00792A3C"/>
    <w:rsid w:val="007B64E5"/>
    <w:rsid w:val="007C2B8C"/>
    <w:rsid w:val="007C380F"/>
    <w:rsid w:val="007C7566"/>
    <w:rsid w:val="00807D84"/>
    <w:rsid w:val="0082264F"/>
    <w:rsid w:val="00872FC5"/>
    <w:rsid w:val="00890073"/>
    <w:rsid w:val="008A250A"/>
    <w:rsid w:val="008A64EF"/>
    <w:rsid w:val="008C62D9"/>
    <w:rsid w:val="008D11E0"/>
    <w:rsid w:val="008D6C26"/>
    <w:rsid w:val="0090008A"/>
    <w:rsid w:val="00904CF2"/>
    <w:rsid w:val="00910F16"/>
    <w:rsid w:val="009170EE"/>
    <w:rsid w:val="00946A9F"/>
    <w:rsid w:val="009513A8"/>
    <w:rsid w:val="0095522E"/>
    <w:rsid w:val="009711A5"/>
    <w:rsid w:val="00983BB4"/>
    <w:rsid w:val="009854C5"/>
    <w:rsid w:val="00991E6B"/>
    <w:rsid w:val="00993928"/>
    <w:rsid w:val="009968A7"/>
    <w:rsid w:val="009A1FAF"/>
    <w:rsid w:val="009B7D9D"/>
    <w:rsid w:val="009D0E0A"/>
    <w:rsid w:val="00A03538"/>
    <w:rsid w:val="00A13F37"/>
    <w:rsid w:val="00A24ED4"/>
    <w:rsid w:val="00A45244"/>
    <w:rsid w:val="00A6603C"/>
    <w:rsid w:val="00A73C3C"/>
    <w:rsid w:val="00A96933"/>
    <w:rsid w:val="00AB0703"/>
    <w:rsid w:val="00AB14DC"/>
    <w:rsid w:val="00AB2C8E"/>
    <w:rsid w:val="00AC35F1"/>
    <w:rsid w:val="00AD3A7B"/>
    <w:rsid w:val="00B216CB"/>
    <w:rsid w:val="00B22F65"/>
    <w:rsid w:val="00B36F86"/>
    <w:rsid w:val="00B80297"/>
    <w:rsid w:val="00B85FBB"/>
    <w:rsid w:val="00B979F5"/>
    <w:rsid w:val="00BB2A7F"/>
    <w:rsid w:val="00BC43CC"/>
    <w:rsid w:val="00BC6546"/>
    <w:rsid w:val="00BE14BC"/>
    <w:rsid w:val="00BF3839"/>
    <w:rsid w:val="00BF531D"/>
    <w:rsid w:val="00C02FBB"/>
    <w:rsid w:val="00C15CBF"/>
    <w:rsid w:val="00C2339D"/>
    <w:rsid w:val="00C27559"/>
    <w:rsid w:val="00C32256"/>
    <w:rsid w:val="00C425FF"/>
    <w:rsid w:val="00C514A1"/>
    <w:rsid w:val="00C540BB"/>
    <w:rsid w:val="00C56F0E"/>
    <w:rsid w:val="00C60E17"/>
    <w:rsid w:val="00C92843"/>
    <w:rsid w:val="00C92881"/>
    <w:rsid w:val="00CA069D"/>
    <w:rsid w:val="00CB015C"/>
    <w:rsid w:val="00CB248F"/>
    <w:rsid w:val="00CB710A"/>
    <w:rsid w:val="00CC40C0"/>
    <w:rsid w:val="00CE429A"/>
    <w:rsid w:val="00CE6637"/>
    <w:rsid w:val="00CF52B7"/>
    <w:rsid w:val="00CF6564"/>
    <w:rsid w:val="00CF741D"/>
    <w:rsid w:val="00D3413D"/>
    <w:rsid w:val="00D42C7F"/>
    <w:rsid w:val="00D44C97"/>
    <w:rsid w:val="00D46673"/>
    <w:rsid w:val="00D500D6"/>
    <w:rsid w:val="00D53EA8"/>
    <w:rsid w:val="00D542FD"/>
    <w:rsid w:val="00D5436A"/>
    <w:rsid w:val="00D63CEF"/>
    <w:rsid w:val="00D645B4"/>
    <w:rsid w:val="00D65BF2"/>
    <w:rsid w:val="00D67218"/>
    <w:rsid w:val="00D83D16"/>
    <w:rsid w:val="00D85420"/>
    <w:rsid w:val="00D87495"/>
    <w:rsid w:val="00D952B6"/>
    <w:rsid w:val="00D966EC"/>
    <w:rsid w:val="00D97795"/>
    <w:rsid w:val="00DB07F6"/>
    <w:rsid w:val="00DC2DB1"/>
    <w:rsid w:val="00DC7D69"/>
    <w:rsid w:val="00DF4262"/>
    <w:rsid w:val="00E0377E"/>
    <w:rsid w:val="00E11370"/>
    <w:rsid w:val="00E879C3"/>
    <w:rsid w:val="00E94332"/>
    <w:rsid w:val="00E95CD1"/>
    <w:rsid w:val="00EA2D6E"/>
    <w:rsid w:val="00EC043F"/>
    <w:rsid w:val="00EC1CFF"/>
    <w:rsid w:val="00EC3639"/>
    <w:rsid w:val="00ED046B"/>
    <w:rsid w:val="00ED38DF"/>
    <w:rsid w:val="00EF073F"/>
    <w:rsid w:val="00F31F2F"/>
    <w:rsid w:val="00F44C7E"/>
    <w:rsid w:val="00F52EE4"/>
    <w:rsid w:val="00F570DE"/>
    <w:rsid w:val="00F6009C"/>
    <w:rsid w:val="00F67C31"/>
    <w:rsid w:val="00F73436"/>
    <w:rsid w:val="00F74B84"/>
    <w:rsid w:val="00F800D1"/>
    <w:rsid w:val="00F80C2F"/>
    <w:rsid w:val="00F85BCD"/>
    <w:rsid w:val="00F91550"/>
    <w:rsid w:val="00F957AC"/>
    <w:rsid w:val="00FB7451"/>
    <w:rsid w:val="00FB770B"/>
    <w:rsid w:val="00FC6EAF"/>
    <w:rsid w:val="00FE4BBA"/>
    <w:rsid w:val="00FE6642"/>
    <w:rsid w:val="00FE69CB"/>
    <w:rsid w:val="1C469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4334B2D"/>
  <w15:docId w15:val="{2DF163E7-A859-45B5-ACEB-14E4754E0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652F50"/>
    <w:pPr>
      <w:numPr>
        <w:numId w:val="1"/>
      </w:numPr>
      <w:spacing w:before="28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D542FD"/>
    <w:pPr>
      <w:numPr>
        <w:numId w:val="2"/>
      </w:numPr>
      <w:spacing w:before="280"/>
    </w:pPr>
    <w:rPr>
      <w:lang w:eastAsia="en-GB"/>
    </w:rPr>
  </w:style>
  <w:style w:type="paragraph" w:customStyle="1" w:styleId="NumberList">
    <w:name w:val="Number List"/>
    <w:basedOn w:val="Normal"/>
    <w:rsid w:val="00D542FD"/>
    <w:pPr>
      <w:numPr>
        <w:numId w:val="3"/>
      </w:numPr>
      <w:spacing w:after="280"/>
    </w:pPr>
    <w:rPr>
      <w:lang w:eastAsia="en-GB"/>
    </w:rPr>
  </w:style>
  <w:style w:type="paragraph" w:styleId="ListParagraph">
    <w:name w:val="List Paragraph"/>
    <w:basedOn w:val="Normal"/>
    <w:uiPriority w:val="34"/>
    <w:qFormat/>
    <w:rsid w:val="0015681E"/>
    <w:pPr>
      <w:ind w:left="720"/>
      <w:contextualSpacing/>
    </w:p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D542FD"/>
    <w:pPr>
      <w:numPr>
        <w:numId w:val="4"/>
      </w:numPr>
      <w:ind w:left="714" w:hanging="289"/>
    </w:pPr>
    <w:rPr>
      <w:lang w:eastAsia="en-GB"/>
    </w:rPr>
  </w:style>
  <w:style w:type="character" w:styleId="Hyperlink">
    <w:name w:val="Hyperlink"/>
    <w:basedOn w:val="DefaultParagraphFont"/>
    <w:uiPriority w:val="99"/>
    <w:unhideWhenUsed/>
    <w:rsid w:val="009854C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879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2C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C91"/>
    <w:rPr>
      <w:rFonts w:ascii="Segoe UI" w:hAnsi="Segoe UI" w:cs="Segoe UI"/>
      <w:sz w:val="18"/>
      <w:szCs w:val="18"/>
      <w:lang w:eastAsia="en-US"/>
    </w:rPr>
  </w:style>
  <w:style w:type="paragraph" w:styleId="Revision">
    <w:name w:val="Revision"/>
    <w:hidden/>
    <w:uiPriority w:val="99"/>
    <w:semiHidden/>
    <w:rsid w:val="00C92881"/>
    <w:rPr>
      <w:rFonts w:ascii="Arial" w:hAnsi="Arial"/>
      <w:sz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92843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Purpose xmlns="18efc2e9-86db-462b-aedf-df97dce94f9b">Sent to ceding syndicates for completion and submission with the initial notification of a transaction.</Purpose>
    <Comments xmlns="18efc2e9-86db-462b-aedf-df97dce94f9b">As at Jan 2025</Comments>
    <_ip_UnifiedCompliancePolicyProperties xmlns="http://schemas.microsoft.com/sharepoint/v3" xsi:nil="true"/>
    <ModellingYoA xmlns="18efc2e9-86db-462b-aedf-df97dce94f9b">2025</ModellingYoA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1136C99D0B7A47B57E9DB770E31CB0" ma:contentTypeVersion="13" ma:contentTypeDescription="Create a new document." ma:contentTypeScope="" ma:versionID="a81b7e2c37321d42905bab467642c58c">
  <xsd:schema xmlns:xsd="http://www.w3.org/2001/XMLSchema" xmlns:xs="http://www.w3.org/2001/XMLSchema" xmlns:p="http://schemas.microsoft.com/office/2006/metadata/properties" xmlns:ns1="http://schemas.microsoft.com/sharepoint/v3" xmlns:ns2="18efc2e9-86db-462b-aedf-df97dce94f9b" xmlns:ns3="0895d17a-90d7-4496-a769-acad82192bfd" targetNamespace="http://schemas.microsoft.com/office/2006/metadata/properties" ma:root="true" ma:fieldsID="912441552dd2de3d695994c188e30d4d" ns1:_="" ns2:_="" ns3:_="">
    <xsd:import namespace="http://schemas.microsoft.com/sharepoint/v3"/>
    <xsd:import namespace="18efc2e9-86db-462b-aedf-df97dce94f9b"/>
    <xsd:import namespace="0895d17a-90d7-4496-a769-acad82192b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Comments" minOccurs="0"/>
                <xsd:element ref="ns2:Purpose" minOccurs="0"/>
                <xsd:element ref="ns2:ModellingYo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fc2e9-86db-462b-aedf-df97dce94f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omments" ma:index="18" nillable="true" ma:displayName="Comments" ma:description="Add information on templates" ma:format="Dropdown" ma:internalName="Comments">
      <xsd:simpleType>
        <xsd:restriction base="dms:Note">
          <xsd:maxLength value="255"/>
        </xsd:restriction>
      </xsd:simpleType>
    </xsd:element>
    <xsd:element name="Purpose" ma:index="19" nillable="true" ma:displayName="Purpose" ma:description="What is this template for" ma:format="Dropdown" ma:internalName="Purpose">
      <xsd:simpleType>
        <xsd:restriction base="dms:Note">
          <xsd:maxLength value="255"/>
        </xsd:restriction>
      </xsd:simpleType>
    </xsd:element>
    <xsd:element name="ModellingYoA" ma:index="20" nillable="true" ma:displayName="Modelling YoA" ma:default="2025" ma:description="Select the modelling year that this transaction relates to" ma:format="Dropdown" ma:internalName="ModellingYoA">
      <xsd:simpleType>
        <xsd:restriction base="dms:Choice">
          <xsd:enumeration value="2024"/>
          <xsd:enumeration value="2025"/>
          <xsd:enumeration value="2026"/>
          <xsd:enumeration value="2027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95d17a-90d7-4496-a769-acad82192bf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7886E8-C302-4D5C-B245-511692DA17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53B74B-0F8B-4288-BD38-3C3066DC885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8efc2e9-86db-462b-aedf-df97dce94f9b"/>
  </ds:schemaRefs>
</ds:datastoreItem>
</file>

<file path=customXml/itemProps3.xml><?xml version="1.0" encoding="utf-8"?>
<ds:datastoreItem xmlns:ds="http://schemas.openxmlformats.org/officeDocument/2006/customXml" ds:itemID="{91F8B614-CD55-4888-8F08-C05C5AFB63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592462-9C07-4DF0-8314-44262397B7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8efc2e9-86db-462b-aedf-df97dce94f9b"/>
    <ds:schemaRef ds:uri="0895d17a-90d7-4496-a769-acad82192b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696</Words>
  <Characters>3972</Characters>
  <Application>Microsoft Office Word</Application>
  <DocSecurity>0</DocSecurity>
  <Lines>33</Lines>
  <Paragraphs>9</Paragraphs>
  <ScaleCrop>false</ScaleCrop>
  <Company>Lloyd's</Company>
  <LinksUpToDate>false</LinksUpToDate>
  <CharactersWithSpaces>4659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Staff Information Bulletin</dc:title>
  <dc:creator>Chris Wallings</dc:creator>
  <cp:lastModifiedBy>Allen, Emma</cp:lastModifiedBy>
  <cp:revision>2</cp:revision>
  <cp:lastPrinted>2016-02-09T13:51:00Z</cp:lastPrinted>
  <dcterms:created xsi:type="dcterms:W3CDTF">2025-06-17T13:55:00Z</dcterms:created>
  <dcterms:modified xsi:type="dcterms:W3CDTF">2025-06-17T13:55:00Z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3b4ac1b-ad46-41e5-bbef-cfcc59b99d32_Enabled">
    <vt:lpwstr>True</vt:lpwstr>
  </property>
  <property fmtid="{D5CDD505-2E9C-101B-9397-08002B2CF9AE}" pid="3" name="MSIP_Label_b3b4ac1b-ad46-41e5-bbef-cfcc59b99d32_SiteId">
    <vt:lpwstr>8df4b91e-bf72-411d-9902-5ecc8f1e6c11</vt:lpwstr>
  </property>
  <property fmtid="{D5CDD505-2E9C-101B-9397-08002B2CF9AE}" pid="4" name="MSIP_Label_b3b4ac1b-ad46-41e5-bbef-cfcc59b99d32_Owner">
    <vt:lpwstr>WallingC@lloyds.com</vt:lpwstr>
  </property>
  <property fmtid="{D5CDD505-2E9C-101B-9397-08002B2CF9AE}" pid="5" name="MSIP_Label_b3b4ac1b-ad46-41e5-bbef-cfcc59b99d32_SetDate">
    <vt:lpwstr>2019-05-10T08:35:21.4830247Z</vt:lpwstr>
  </property>
  <property fmtid="{D5CDD505-2E9C-101B-9397-08002B2CF9AE}" pid="6" name="MSIP_Label_b3b4ac1b-ad46-41e5-bbef-cfcc59b99d32_Name">
    <vt:lpwstr>Confidential</vt:lpwstr>
  </property>
  <property fmtid="{D5CDD505-2E9C-101B-9397-08002B2CF9AE}" pid="7" name="MSIP_Label_b3b4ac1b-ad46-41e5-bbef-cfcc59b99d32_Application">
    <vt:lpwstr>Microsoft Azure Information Protection</vt:lpwstr>
  </property>
  <property fmtid="{D5CDD505-2E9C-101B-9397-08002B2CF9AE}" pid="8" name="MSIP_Label_b3b4ac1b-ad46-41e5-bbef-cfcc59b99d32_Extended_MSFT_Method">
    <vt:lpwstr>Automatic</vt:lpwstr>
  </property>
  <property fmtid="{D5CDD505-2E9C-101B-9397-08002B2CF9AE}" pid="9" name="Sensitivity">
    <vt:lpwstr>Confidential</vt:lpwstr>
  </property>
  <property fmtid="{D5CDD505-2E9C-101B-9397-08002B2CF9AE}" pid="10" name="ContentTypeId">
    <vt:lpwstr>0x0101007B1136C99D0B7A47B57E9DB770E31CB0</vt:lpwstr>
  </property>
</Properties>
</file>